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782" w14:textId="77777777" w:rsidR="001166B5" w:rsidRPr="00E826D7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36"/>
          <w:szCs w:val="36"/>
          <w:lang w:val="en-GB"/>
        </w:rPr>
        <w:tab/>
      </w:r>
      <w:r w:rsidR="005D5129" w:rsidRPr="00E826D7">
        <w:rPr>
          <w:rFonts w:ascii="Verdana" w:hAnsi="Verdana" w:cs="Arial"/>
          <w:b/>
          <w:sz w:val="36"/>
          <w:szCs w:val="36"/>
          <w:lang w:val="en-GB"/>
        </w:rPr>
        <w:t>LEARNING AGREEMENT</w:t>
      </w:r>
      <w:r w:rsidR="0015507D" w:rsidRPr="00E826D7">
        <w:rPr>
          <w:rFonts w:ascii="Verdana" w:hAnsi="Verdana" w:cs="Arial"/>
          <w:b/>
          <w:sz w:val="36"/>
          <w:szCs w:val="36"/>
          <w:lang w:val="en-GB"/>
        </w:rPr>
        <w:t xml:space="preserve"> FOR STUDIES</w:t>
      </w:r>
    </w:p>
    <w:p w14:paraId="15777BFE" w14:textId="67D03383" w:rsidR="007925AF" w:rsidRPr="007925AF" w:rsidRDefault="00BC369A" w:rsidP="007925A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  <w:t xml:space="preserve"> </w:t>
      </w:r>
      <w:r w:rsidR="005077CE">
        <w:rPr>
          <w:rFonts w:ascii="Verdana" w:hAnsi="Verdana" w:cs="Arial"/>
          <w:b/>
          <w:sz w:val="22"/>
          <w:szCs w:val="24"/>
          <w:lang w:val="en-GB"/>
        </w:rPr>
        <w:t>Autumn</w:t>
      </w:r>
      <w:r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5077CE">
        <w:rPr>
          <w:rFonts w:ascii="Verdana" w:hAnsi="Verdana" w:cs="Arial"/>
          <w:b/>
          <w:sz w:val="22"/>
          <w:szCs w:val="24"/>
          <w:lang w:val="en-GB"/>
        </w:rPr>
        <w:t>202</w:t>
      </w:r>
      <w:r w:rsidR="00D533BF">
        <w:rPr>
          <w:rFonts w:ascii="Verdana" w:hAnsi="Verdana" w:cs="Arial"/>
          <w:b/>
          <w:sz w:val="22"/>
          <w:szCs w:val="24"/>
          <w:lang w:val="en-GB"/>
        </w:rPr>
        <w:t>3</w:t>
      </w:r>
      <w:r w:rsidR="005077CE">
        <w:rPr>
          <w:rFonts w:ascii="Verdana" w:hAnsi="Verdana" w:cs="Arial"/>
          <w:b/>
          <w:sz w:val="22"/>
          <w:szCs w:val="24"/>
          <w:lang w:val="en-GB"/>
        </w:rPr>
        <w:t>-202</w:t>
      </w:r>
      <w:r w:rsidR="00D533BF">
        <w:rPr>
          <w:rFonts w:ascii="Verdana" w:hAnsi="Verdana" w:cs="Arial"/>
          <w:b/>
          <w:sz w:val="22"/>
          <w:szCs w:val="24"/>
          <w:lang w:val="en-GB"/>
        </w:rPr>
        <w:t>4</w:t>
      </w:r>
      <w:r w:rsidR="005077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7925AF">
        <w:rPr>
          <w:rFonts w:ascii="Verdana" w:hAnsi="Verdana" w:cs="Arial"/>
          <w:b/>
          <w:sz w:val="22"/>
          <w:szCs w:val="24"/>
          <w:lang w:val="en-GB"/>
        </w:rPr>
        <w:tab/>
      </w:r>
      <w:r w:rsidR="007925AF" w:rsidRPr="007925AF">
        <w:rPr>
          <w:rFonts w:ascii="Verdana" w:hAnsi="Verdana" w:cs="Arial"/>
          <w:bCs/>
          <w:color w:val="002060"/>
          <w:sz w:val="22"/>
          <w:szCs w:val="24"/>
          <w:lang w:val="en-US"/>
        </w:rPr>
        <w:t>(</w:t>
      </w:r>
      <w:r w:rsidR="001D51C1" w:rsidRPr="00E92890">
        <w:rPr>
          <w:rFonts w:ascii="Verdana" w:hAnsi="Verdana" w:cs="Arial"/>
          <w:bCs/>
          <w:color w:val="002060"/>
          <w:sz w:val="22"/>
          <w:szCs w:val="24"/>
          <w:lang w:val="en-US"/>
        </w:rPr>
        <w:t>0</w:t>
      </w:r>
      <w:r w:rsidR="00887AFE">
        <w:rPr>
          <w:rFonts w:ascii="Verdana" w:hAnsi="Verdana" w:cs="Arial"/>
          <w:bCs/>
          <w:color w:val="002060"/>
          <w:sz w:val="22"/>
          <w:szCs w:val="24"/>
          <w:lang w:val="en-US"/>
        </w:rPr>
        <w:t>1</w:t>
      </w:r>
      <w:r w:rsidR="001D51C1" w:rsidRPr="00E92890">
        <w:rPr>
          <w:rFonts w:ascii="Verdana" w:hAnsi="Verdana" w:cs="Arial"/>
          <w:bCs/>
          <w:color w:val="002060"/>
          <w:sz w:val="22"/>
          <w:szCs w:val="24"/>
          <w:lang w:val="en-US"/>
        </w:rPr>
        <w:t>-09-2023 – 31-01-2024</w:t>
      </w:r>
      <w:r w:rsidR="007925AF" w:rsidRPr="007925AF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30434AD1" w14:textId="23DC8C87" w:rsidR="00937213" w:rsidRPr="00E826D7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E826D7" w:rsidRPr="00E826D7" w14:paraId="27B72EC5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09A0FB7" w14:textId="77777777" w:rsidR="001903D7" w:rsidRPr="00E826D7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5159A683" w14:textId="77777777" w:rsidR="007628D2" w:rsidRPr="00E826D7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55D0EB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23CC5B4" w14:textId="77777777" w:rsidR="001903D7" w:rsidRPr="00E826D7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6079477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0A766A5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3989F82F" w14:textId="77777777" w:rsidR="001903D7" w:rsidRPr="00E826D7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b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7D02FAE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65FD22B" w14:textId="77777777" w:rsidR="001903D7" w:rsidRPr="00E826D7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50EB7A0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075A0A1D" w14:textId="77777777" w:rsidTr="00280F15">
        <w:tc>
          <w:tcPr>
            <w:tcW w:w="2232" w:type="dxa"/>
            <w:shd w:val="clear" w:color="auto" w:fill="auto"/>
          </w:tcPr>
          <w:p w14:paraId="2119828A" w14:textId="79C96C8D" w:rsidR="001903D7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</w:p>
        </w:tc>
        <w:tc>
          <w:tcPr>
            <w:tcW w:w="2232" w:type="dxa"/>
            <w:shd w:val="clear" w:color="auto" w:fill="auto"/>
          </w:tcPr>
          <w:p w14:paraId="6AB19D41" w14:textId="77777777" w:rsidR="001903D7" w:rsidRPr="00E826D7" w:rsidRDefault="001903D7" w:rsidP="00B53D2E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EABE80" w14:textId="77777777" w:rsidR="00C60042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A9AFFF4" w14:textId="72A6837E" w:rsidR="001903D7" w:rsidRPr="00E826D7" w:rsidRDefault="00807303" w:rsidP="006A2627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0F625D">
              <w:rPr>
                <w:rFonts w:ascii="Verdana" w:hAnsi="Verdana" w:cs="Arial"/>
                <w:sz w:val="20"/>
                <w:lang w:val="en-GB"/>
              </w:rPr>
              <w:t>3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– 202</w:t>
            </w:r>
            <w:r w:rsidR="000F625D"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E826D7" w:rsidRPr="00E826D7" w14:paraId="70D3824E" w14:textId="77777777" w:rsidTr="00280F15">
        <w:tc>
          <w:tcPr>
            <w:tcW w:w="2232" w:type="dxa"/>
            <w:shd w:val="clear" w:color="auto" w:fill="auto"/>
          </w:tcPr>
          <w:p w14:paraId="24429F2D" w14:textId="77777777" w:rsidR="001903D7" w:rsidRPr="00E826D7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c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2AE1545F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16E7DE1" w14:textId="77777777" w:rsidR="006C3273" w:rsidRPr="00E826D7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E826D7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6DFF183" w14:textId="77777777" w:rsidR="001903D7" w:rsidRPr="00E826D7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841011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D7133" w:rsidRPr="00E826D7" w14:paraId="6BCCDC8A" w14:textId="77777777" w:rsidTr="00280F15">
        <w:tc>
          <w:tcPr>
            <w:tcW w:w="2232" w:type="dxa"/>
            <w:shd w:val="clear" w:color="auto" w:fill="auto"/>
          </w:tcPr>
          <w:p w14:paraId="7D3AD7F4" w14:textId="77777777" w:rsidR="001903D7" w:rsidRPr="00E826D7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57BA1F4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300E04A" w14:textId="77777777" w:rsidR="00C60042" w:rsidRPr="00E826D7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3A937C5" w14:textId="77777777" w:rsidR="008D1391" w:rsidRPr="00E826D7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CD65F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D357BFE" w14:textId="77777777" w:rsidR="006852C7" w:rsidRPr="00E826D7" w:rsidRDefault="006852C7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</w:p>
    <w:p w14:paraId="77E27B70" w14:textId="77777777" w:rsidR="00BD0C31" w:rsidRPr="00E826D7" w:rsidRDefault="00BD0C31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Sending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E826D7" w:rsidRPr="00E826D7" w14:paraId="39B9E20D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6A6726C" w14:textId="77777777" w:rsidR="009B18BB" w:rsidRPr="00E826D7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A806116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A19909D" w14:textId="77777777" w:rsidR="009B18BB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1CDA82F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64A74B4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2B21D16F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6C5874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E826D7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168A3EC6" w14:textId="77777777" w:rsidR="00F13C9B" w:rsidRPr="00E826D7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096E33B" w14:textId="77777777" w:rsidR="00F13C9B" w:rsidRPr="00E826D7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7983C34" w14:textId="77777777" w:rsidR="00F13C9B" w:rsidRPr="00E826D7" w:rsidRDefault="00F13C9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6255972B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616BE0C0" w14:textId="77777777" w:rsidR="003A7498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29A0AE8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AA121FF" w14:textId="77777777" w:rsidR="009B18BB" w:rsidRPr="00E826D7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2A22AED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B18BB" w:rsidRPr="00E826D7" w14:paraId="5678B223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8953AFF" w14:textId="77777777" w:rsidR="009B18BB" w:rsidRPr="00E826D7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004EB1A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7BC3391" w14:textId="77777777" w:rsidR="009B18BB" w:rsidRPr="00E826D7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 w:rsidRPr="00E826D7">
              <w:rPr>
                <w:rFonts w:ascii="Verdana" w:hAnsi="Verdana" w:cs="Arial"/>
                <w:sz w:val="20"/>
              </w:rPr>
              <w:t>Contact person</w:t>
            </w:r>
            <w:r w:rsidRPr="00E826D7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E826D7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A130376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14:paraId="6F56D49C" w14:textId="77777777" w:rsidR="00B256DE" w:rsidRPr="00E826D7" w:rsidRDefault="00B256DE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fr-BE"/>
        </w:rPr>
      </w:pPr>
    </w:p>
    <w:p w14:paraId="71275416" w14:textId="77777777" w:rsidR="001E13D3" w:rsidRPr="00E826D7" w:rsidRDefault="001E13D3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Receiving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826D7" w:rsidRPr="00E826D7" w14:paraId="33826464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0CD1D41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68C2592F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02E45052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0BEA1104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D9B74EA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FE0F0C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Business, Media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and Law</w:t>
            </w:r>
          </w:p>
        </w:tc>
      </w:tr>
      <w:tr w:rsidR="00E826D7" w:rsidRPr="00E826D7" w14:paraId="5ED536DB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2C521ACF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4DB3FCE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2B9C0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0E6CE0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2739228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6BAFEFE" w14:textId="77777777" w:rsidR="00370B17" w:rsidRPr="00E826D7" w:rsidRDefault="00953D46" w:rsidP="006C44F1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Business</w:t>
            </w:r>
          </w:p>
        </w:tc>
      </w:tr>
      <w:tr w:rsidR="00E826D7" w:rsidRPr="00E826D7" w14:paraId="3CBE112D" w14:textId="77777777" w:rsidTr="006C44F1">
        <w:trPr>
          <w:trHeight w:val="559"/>
        </w:trPr>
        <w:tc>
          <w:tcPr>
            <w:tcW w:w="2232" w:type="dxa"/>
            <w:shd w:val="clear" w:color="auto" w:fill="auto"/>
          </w:tcPr>
          <w:p w14:paraId="34A64E92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B20F6CD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AA9066A" w14:textId="77777777" w:rsidR="00370B17" w:rsidRPr="00E826D7" w:rsidRDefault="00370B17" w:rsidP="006C44F1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7167F8B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The Netherlands, NL</w:t>
            </w:r>
          </w:p>
        </w:tc>
      </w:tr>
      <w:tr w:rsidR="00370B17" w:rsidRPr="00E826D7" w14:paraId="36700755" w14:textId="77777777" w:rsidTr="006C44F1">
        <w:tc>
          <w:tcPr>
            <w:tcW w:w="2232" w:type="dxa"/>
            <w:shd w:val="clear" w:color="auto" w:fill="auto"/>
          </w:tcPr>
          <w:p w14:paraId="62A5ACE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8E73E04" w14:textId="6E131FD3" w:rsidR="00EC64D5" w:rsidRPr="006F498A" w:rsidRDefault="00EC64D5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nl-NL"/>
              </w:rPr>
            </w:pPr>
            <w:r w:rsidRPr="006F498A">
              <w:rPr>
                <w:rFonts w:ascii="Verdana" w:hAnsi="Verdana" w:cs="Arial"/>
                <w:sz w:val="20"/>
                <w:lang w:val="nl-NL"/>
              </w:rPr>
              <w:t xml:space="preserve">Hani </w:t>
            </w:r>
            <w:r w:rsidR="00F37B96">
              <w:rPr>
                <w:rFonts w:ascii="Verdana" w:hAnsi="Verdana" w:cs="Arial"/>
                <w:sz w:val="20"/>
                <w:lang w:val="nl-NL"/>
              </w:rPr>
              <w:t>Al-</w:t>
            </w:r>
            <w:r w:rsidRPr="006F498A">
              <w:rPr>
                <w:rFonts w:ascii="Verdana" w:hAnsi="Verdana" w:cs="Arial"/>
                <w:sz w:val="20"/>
                <w:lang w:val="nl-NL"/>
              </w:rPr>
              <w:t>Duais</w:t>
            </w:r>
          </w:p>
        </w:tc>
        <w:tc>
          <w:tcPr>
            <w:tcW w:w="2232" w:type="dxa"/>
            <w:shd w:val="clear" w:color="auto" w:fill="auto"/>
          </w:tcPr>
          <w:p w14:paraId="2A42CAF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F7213D7" w14:textId="0AD5F62F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14"/>
                <w:lang w:val="fr-BE"/>
              </w:rPr>
              <w:t>internationalbusinessschool@</w:t>
            </w:r>
            <w:r w:rsidRPr="00E826D7">
              <w:rPr>
                <w:rFonts w:ascii="Verdana" w:hAnsi="Verdana" w:cs="Arial"/>
                <w:sz w:val="14"/>
                <w:lang w:val="fr-BE"/>
              </w:rPr>
              <w:br/>
              <w:t xml:space="preserve">windesheim.nl 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</w:r>
            <w:r w:rsidR="00C92696" w:rsidRPr="00C92696">
              <w:rPr>
                <w:rFonts w:ascii="Verdana" w:hAnsi="Verdana" w:cs="Arial"/>
                <w:sz w:val="16"/>
                <w:lang w:val="fr-BE"/>
              </w:rPr>
              <w:t>+31884698511</w:t>
            </w:r>
          </w:p>
        </w:tc>
      </w:tr>
    </w:tbl>
    <w:p w14:paraId="02D614C2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9E717E3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18C4F42" w14:textId="77777777" w:rsidR="005D5129" w:rsidRPr="00DD7133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sz w:val="28"/>
          <w:lang w:val="en-GB"/>
        </w:rPr>
      </w:pPr>
      <w:r w:rsidRPr="00E826D7">
        <w:rPr>
          <w:rFonts w:ascii="Verdana" w:hAnsi="Verdana" w:cs="Calibri"/>
          <w:b/>
          <w:sz w:val="28"/>
          <w:lang w:val="en-GB"/>
        </w:rPr>
        <w:br w:type="page"/>
      </w:r>
      <w:r w:rsidR="00124689" w:rsidRPr="00DD7133">
        <w:rPr>
          <w:rFonts w:ascii="Verdana" w:hAnsi="Verdana" w:cs="Calibri"/>
          <w:b/>
          <w:sz w:val="28"/>
          <w:lang w:val="en-GB"/>
        </w:rPr>
        <w:lastRenderedPageBreak/>
        <w:t xml:space="preserve">Section to be completed </w:t>
      </w:r>
      <w:r w:rsidR="005D5129" w:rsidRPr="00DD7133">
        <w:rPr>
          <w:rFonts w:ascii="Verdana" w:hAnsi="Verdana" w:cs="Calibri"/>
          <w:b/>
          <w:sz w:val="28"/>
          <w:lang w:val="en-GB"/>
        </w:rPr>
        <w:t>BEFORE THE MOBILITY</w:t>
      </w:r>
    </w:p>
    <w:p w14:paraId="5EC9881E" w14:textId="77777777" w:rsidR="00686D76" w:rsidRPr="00DD7133" w:rsidRDefault="00686D76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</w:p>
    <w:p w14:paraId="7477CB60" w14:textId="53576982" w:rsidR="00B256DE" w:rsidRPr="00717CDF" w:rsidRDefault="005D5129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  <w:r w:rsidRPr="00DD7133">
        <w:rPr>
          <w:rFonts w:ascii="Verdana" w:hAnsi="Verdana" w:cs="Calibri"/>
          <w:b/>
          <w:sz w:val="20"/>
          <w:lang w:val="en-GB"/>
        </w:rPr>
        <w:t>I</w:t>
      </w:r>
      <w:r w:rsidR="00B256DE" w:rsidRPr="00DD7133">
        <w:rPr>
          <w:rFonts w:ascii="Verdana" w:hAnsi="Verdana" w:cs="Calibri"/>
          <w:b/>
          <w:sz w:val="20"/>
          <w:lang w:val="en-GB"/>
        </w:rPr>
        <w:t>. PROPOSED MOBILITY PROGRAMME</w:t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5B357C" w:rsidRPr="00717CDF">
        <w:rPr>
          <w:rFonts w:ascii="Verdana" w:hAnsi="Verdana" w:cs="Calibri"/>
          <w:b/>
          <w:sz w:val="20"/>
          <w:lang w:val="en-GB"/>
        </w:rPr>
        <w:t>Autumn 202</w:t>
      </w:r>
      <w:r w:rsidR="001D51C1">
        <w:rPr>
          <w:rFonts w:ascii="Verdana" w:hAnsi="Verdana" w:cs="Calibri"/>
          <w:b/>
          <w:sz w:val="20"/>
          <w:lang w:val="en-GB"/>
        </w:rPr>
        <w:t>3</w:t>
      </w:r>
      <w:r w:rsidR="005B357C" w:rsidRPr="00717CDF">
        <w:rPr>
          <w:rFonts w:ascii="Verdana" w:hAnsi="Verdana" w:cs="Calibri"/>
          <w:b/>
          <w:sz w:val="20"/>
          <w:lang w:val="en-GB"/>
        </w:rPr>
        <w:t xml:space="preserve"> - 202</w:t>
      </w:r>
      <w:r w:rsidR="001D51C1">
        <w:rPr>
          <w:rFonts w:ascii="Verdana" w:hAnsi="Verdana" w:cs="Calibri"/>
          <w:b/>
          <w:sz w:val="20"/>
          <w:lang w:val="en-GB"/>
        </w:rPr>
        <w:t>4</w:t>
      </w:r>
    </w:p>
    <w:p w14:paraId="5A3826BE" w14:textId="7BA212E3" w:rsidR="00B256DE" w:rsidRPr="00DD7133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D7133">
        <w:rPr>
          <w:rFonts w:ascii="Verdana" w:hAnsi="Verdana" w:cs="Calibri"/>
          <w:b/>
          <w:u w:val="single"/>
          <w:lang w:val="en-GB"/>
        </w:rPr>
        <w:t>Student name:</w:t>
      </w:r>
      <w:r w:rsidRPr="00DD7133">
        <w:rPr>
          <w:rFonts w:ascii="Verdana" w:hAnsi="Verdana" w:cs="Calibri"/>
          <w:lang w:val="en-GB"/>
        </w:rPr>
        <w:t>…………</w:t>
      </w:r>
      <w:r w:rsidR="00CB1B8A" w:rsidRPr="00DD7133">
        <w:rPr>
          <w:rFonts w:ascii="Verdana" w:hAnsi="Verdana" w:cs="Calibri"/>
          <w:lang w:val="en-GB"/>
        </w:rPr>
        <w:t>…………………………………………</w:t>
      </w:r>
    </w:p>
    <w:p w14:paraId="16207615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FFC2A65" w14:textId="126EAC28" w:rsidR="00CB1B8A" w:rsidRPr="00DD7133" w:rsidRDefault="00CB1B8A" w:rsidP="00B638DD">
      <w:pPr>
        <w:pStyle w:val="Tekstopmerking"/>
        <w:tabs>
          <w:tab w:val="left" w:pos="2552"/>
          <w:tab w:val="left" w:pos="3686"/>
          <w:tab w:val="left" w:pos="5954"/>
        </w:tabs>
        <w:spacing w:after="0"/>
        <w:ind w:left="2160" w:hanging="2160"/>
        <w:jc w:val="left"/>
        <w:rPr>
          <w:rFonts w:ascii="Verdana" w:hAnsi="Verdana" w:cs="Calibri"/>
          <w:sz w:val="22"/>
          <w:szCs w:val="22"/>
          <w:vertAlign w:val="superscript"/>
          <w:lang w:val="en-US"/>
        </w:rPr>
      </w:pPr>
      <w:r w:rsidRPr="00DD7133">
        <w:rPr>
          <w:rFonts w:ascii="Verdana" w:hAnsi="Verdana" w:cs="Calibri"/>
          <w:b/>
          <w:lang w:val="en-GB"/>
        </w:rPr>
        <w:t>MODULE NAME:</w:t>
      </w:r>
      <w:r w:rsidR="00370B17" w:rsidRPr="00DD7133">
        <w:rPr>
          <w:rFonts w:ascii="Verdana" w:hAnsi="Verdana" w:cs="Calibri"/>
          <w:b/>
          <w:lang w:val="en-GB"/>
        </w:rPr>
        <w:t xml:space="preserve"> </w:t>
      </w:r>
      <w:r w:rsidR="00DC761A" w:rsidRPr="00DD7133">
        <w:rPr>
          <w:rFonts w:ascii="Verdana" w:hAnsi="Verdana" w:cs="Calibri"/>
          <w:b/>
          <w:lang w:val="en-GB"/>
        </w:rPr>
        <w:tab/>
      </w:r>
      <w:r w:rsidR="00953D46" w:rsidRPr="00DD7133">
        <w:rPr>
          <w:rFonts w:ascii="Verdana" w:hAnsi="Verdana" w:cs="Calibri"/>
          <w:b/>
          <w:sz w:val="22"/>
          <w:szCs w:val="22"/>
          <w:lang w:val="en-GB"/>
        </w:rPr>
        <w:t xml:space="preserve">International </w:t>
      </w:r>
      <w:r w:rsidR="006860BE">
        <w:rPr>
          <w:rFonts w:ascii="Verdana" w:hAnsi="Verdana" w:cs="Calibri"/>
          <w:b/>
          <w:sz w:val="22"/>
          <w:szCs w:val="22"/>
          <w:lang w:val="en-GB"/>
        </w:rPr>
        <w:t xml:space="preserve">Business Studies </w:t>
      </w:r>
    </w:p>
    <w:p w14:paraId="47F34CB1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844"/>
        <w:gridCol w:w="2693"/>
        <w:gridCol w:w="1134"/>
        <w:gridCol w:w="1985"/>
      </w:tblGrid>
      <w:tr w:rsidR="002519AD" w:rsidRPr="00865FC1" w14:paraId="47C5D0E6" w14:textId="77777777" w:rsidTr="001362E5">
        <w:trPr>
          <w:jc w:val="center"/>
        </w:trPr>
        <w:tc>
          <w:tcPr>
            <w:tcW w:w="1270" w:type="dxa"/>
          </w:tcPr>
          <w:p w14:paraId="5BD200A2" w14:textId="2CEB60D4" w:rsidR="002519AD" w:rsidRPr="002B47F8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</w:t>
            </w: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ick if applicable</w:t>
            </w:r>
          </w:p>
        </w:tc>
        <w:tc>
          <w:tcPr>
            <w:tcW w:w="1844" w:type="dxa"/>
            <w:shd w:val="clear" w:color="auto" w:fill="auto"/>
          </w:tcPr>
          <w:p w14:paraId="226F3AFE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(if any)</w:t>
            </w:r>
            <w:r w:rsidRPr="002519AD">
              <w:rPr>
                <w:rFonts w:ascii="Verdana" w:hAnsi="Verdana" w:cs="Calibri"/>
                <w:b/>
                <w:sz w:val="14"/>
                <w:szCs w:val="16"/>
                <w:lang w:val="en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036EA95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34" w:type="dxa"/>
            <w:shd w:val="clear" w:color="auto" w:fill="auto"/>
          </w:tcPr>
          <w:p w14:paraId="75D21477" w14:textId="77777777" w:rsidR="002519AD" w:rsidRPr="00A740AA" w:rsidRDefault="002519AD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985" w:type="dxa"/>
            <w:shd w:val="clear" w:color="auto" w:fill="auto"/>
          </w:tcPr>
          <w:p w14:paraId="17681E3B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2519AD" w:rsidRPr="00865FC1" w14:paraId="5C61AC19" w14:textId="77777777" w:rsidTr="001362E5">
        <w:trPr>
          <w:trHeight w:val="473"/>
          <w:jc w:val="center"/>
        </w:trPr>
        <w:tc>
          <w:tcPr>
            <w:tcW w:w="1270" w:type="dxa"/>
          </w:tcPr>
          <w:p w14:paraId="0AEBE9A4" w14:textId="046C3288" w:rsidR="002519AD" w:rsidRPr="00953D46" w:rsidRDefault="00880F10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844" w:type="dxa"/>
            <w:shd w:val="clear" w:color="auto" w:fill="auto"/>
          </w:tcPr>
          <w:p w14:paraId="176EE324" w14:textId="172999AB" w:rsidR="002519AD" w:rsidRPr="008A2481" w:rsidRDefault="00496C2D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</w:t>
            </w:r>
            <w:r w:rsidR="00F845D8" w:rsidRPr="008A2481">
              <w:rPr>
                <w:rFonts w:ascii="Verdana" w:hAnsi="Verdana" w:cs="Calibri"/>
                <w:sz w:val="16"/>
                <w:szCs w:val="16"/>
                <w:lang w:val="en-US"/>
              </w:rPr>
              <w:t>S.IBMP.01</w:t>
            </w:r>
          </w:p>
        </w:tc>
        <w:tc>
          <w:tcPr>
            <w:tcW w:w="2693" w:type="dxa"/>
            <w:shd w:val="clear" w:color="auto" w:fill="auto"/>
          </w:tcPr>
          <w:p w14:paraId="140C9627" w14:textId="0B8A0054" w:rsidR="002519AD" w:rsidRPr="008A2481" w:rsidRDefault="005A214F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/>
                <w:sz w:val="16"/>
                <w:szCs w:val="16"/>
              </w:rPr>
              <w:t>International Business Marketing Project</w:t>
            </w:r>
            <w:r w:rsidR="001626F9" w:rsidRPr="008A248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3432C" w:rsidRPr="008A2481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41E900E1" w14:textId="6112E521" w:rsidR="002519AD" w:rsidRPr="008A2481" w:rsidRDefault="00B25B42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9261E3" w:rsidRPr="008A2481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="00134259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14:paraId="22D37FBF" w14:textId="560EBF43" w:rsidR="002519AD" w:rsidRPr="008A2481" w:rsidRDefault="001D51C1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865FC1" w14:paraId="5BE030CB" w14:textId="77777777" w:rsidTr="001362E5">
        <w:trPr>
          <w:trHeight w:val="473"/>
          <w:jc w:val="center"/>
        </w:trPr>
        <w:tc>
          <w:tcPr>
            <w:tcW w:w="1270" w:type="dxa"/>
          </w:tcPr>
          <w:p w14:paraId="2A14233C" w14:textId="5500D6FC" w:rsidR="002519AD" w:rsidRPr="00953D46" w:rsidRDefault="00880F10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844" w:type="dxa"/>
            <w:shd w:val="clear" w:color="auto" w:fill="auto"/>
          </w:tcPr>
          <w:p w14:paraId="61987AB4" w14:textId="116C5CBD" w:rsidR="002519AD" w:rsidRPr="008A2481" w:rsidRDefault="00D3748A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</w:t>
            </w:r>
            <w:r w:rsidR="009261E3" w:rsidRPr="008A2481">
              <w:rPr>
                <w:rFonts w:ascii="Verdana" w:hAnsi="Verdana" w:cs="Calibri"/>
                <w:sz w:val="16"/>
                <w:szCs w:val="16"/>
                <w:lang w:val="en-US"/>
              </w:rPr>
              <w:t>S.ICSR.01</w:t>
            </w:r>
          </w:p>
        </w:tc>
        <w:tc>
          <w:tcPr>
            <w:tcW w:w="2693" w:type="dxa"/>
            <w:shd w:val="clear" w:color="auto" w:fill="auto"/>
          </w:tcPr>
          <w:p w14:paraId="31A8374A" w14:textId="4E08FEE9" w:rsidR="002519AD" w:rsidRPr="008A2481" w:rsidRDefault="009261E3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</w:pPr>
            <w:r w:rsidRPr="008A2481">
              <w:rPr>
                <w:rFonts w:ascii="Verdana" w:hAnsi="Verdana"/>
                <w:sz w:val="16"/>
                <w:szCs w:val="16"/>
              </w:rPr>
              <w:t>Intercultural Competence &amp; Social Responsibility</w:t>
            </w:r>
            <w:r w:rsidR="0073432C" w:rsidRPr="008A2481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 xml:space="preserve"> a</w:t>
            </w:r>
          </w:p>
        </w:tc>
        <w:tc>
          <w:tcPr>
            <w:tcW w:w="1134" w:type="dxa"/>
            <w:shd w:val="clear" w:color="auto" w:fill="auto"/>
          </w:tcPr>
          <w:p w14:paraId="1D5DDAF1" w14:textId="461A2317" w:rsidR="002519AD" w:rsidRPr="008A2481" w:rsidRDefault="00A911A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and</w:t>
            </w:r>
            <w:r w:rsidR="00134259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14:paraId="34A506D9" w14:textId="34503252" w:rsidR="002519AD" w:rsidRPr="008A2481" w:rsidRDefault="001D51C1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865FC1" w14:paraId="76D3B356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42BCBD14" w14:textId="0AD82FB9" w:rsidR="002519AD" w:rsidRPr="00953D46" w:rsidRDefault="001D51C1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DAE803B" w14:textId="1774B3BC" w:rsidR="002519AD" w:rsidRPr="008A2481" w:rsidRDefault="00D3748A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</w:t>
            </w:r>
            <w:r w:rsidR="00DB155A" w:rsidRPr="008A2481">
              <w:rPr>
                <w:rFonts w:ascii="Verdana" w:hAnsi="Verdana" w:cs="Calibri"/>
                <w:sz w:val="16"/>
                <w:szCs w:val="16"/>
                <w:lang w:val="en-US"/>
              </w:rPr>
              <w:t>S.IBM</w:t>
            </w:r>
            <w:r w:rsidR="000124CC" w:rsidRPr="008A2481">
              <w:rPr>
                <w:rFonts w:ascii="Verdana" w:hAnsi="Verdana" w:cs="Calibri"/>
                <w:sz w:val="16"/>
                <w:szCs w:val="16"/>
                <w:lang w:val="en-US"/>
              </w:rPr>
              <w:t>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A7A3AB8" w14:textId="55DDBC54" w:rsidR="002519AD" w:rsidRPr="008A2481" w:rsidRDefault="00DB155A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International Business Management</w:t>
            </w:r>
            <w:r w:rsidR="009B5776" w:rsidRPr="008A2481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2B4BCF" w14:textId="7705FF58" w:rsidR="002519AD" w:rsidRPr="008A2481" w:rsidRDefault="00A911A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08090F" w14:textId="420CA5AC" w:rsidR="002519AD" w:rsidRPr="008A2481" w:rsidRDefault="001D51C1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D4965" w:rsidRPr="00865FC1" w14:paraId="7818588C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1B836FF5" w14:textId="0F1478D7" w:rsidR="002D4965" w:rsidRDefault="004F43B7" w:rsidP="002D4965">
            <w:pPr>
              <w:spacing w:before="240"/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1C6ADDC7" w14:textId="2470C441" w:rsidR="002D4965" w:rsidRPr="008A2481" w:rsidRDefault="007D2B78" w:rsidP="002D4965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</w:t>
            </w:r>
            <w:r w:rsidR="000124CC" w:rsidRPr="008A2481">
              <w:rPr>
                <w:rFonts w:ascii="Verdana" w:hAnsi="Verdana" w:cs="Calibri"/>
                <w:sz w:val="16"/>
                <w:szCs w:val="16"/>
                <w:lang w:val="en-US"/>
              </w:rPr>
              <w:t>.GTI.01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ACAD19E" w14:textId="5E7553AF" w:rsidR="002D4965" w:rsidRPr="008A2481" w:rsidRDefault="000124CC" w:rsidP="002D4965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Global Trends and Issues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D86852" w14:textId="2D8669E5" w:rsidR="002D4965" w:rsidRPr="008A2481" w:rsidRDefault="00830401" w:rsidP="002D49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134259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="00134259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6270E65" w14:textId="0AEF5C61" w:rsidR="002D4965" w:rsidRPr="008A2481" w:rsidRDefault="00EC64D5" w:rsidP="002D49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D4965" w:rsidRPr="00865FC1" w14:paraId="41B2F707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5909FBD4" w14:textId="754C9D56" w:rsidR="002D4965" w:rsidRDefault="002D4965" w:rsidP="002D4965">
            <w:pPr>
              <w:spacing w:before="240"/>
              <w:jc w:val="left"/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6F0ECF5A" w14:textId="57695A5F" w:rsidR="002D4965" w:rsidRPr="008A2481" w:rsidRDefault="002816D3" w:rsidP="002D4965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</w:t>
            </w:r>
            <w:r w:rsidR="001D51C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S.</w:t>
            </w:r>
            <w:r w:rsidR="005E54B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OMR.01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63599A5" w14:textId="0652546F" w:rsidR="002D4965" w:rsidRPr="008A2481" w:rsidRDefault="005E54B1" w:rsidP="002D4965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Online Market Research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5422C9" w14:textId="0B488220" w:rsidR="002D4965" w:rsidRPr="008A2481" w:rsidRDefault="002D4965" w:rsidP="002D49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3C75CAD" w14:textId="00AE4E2F" w:rsidR="002D4965" w:rsidRPr="008A2481" w:rsidRDefault="001D51C1" w:rsidP="002D49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830401" w:rsidRPr="00865FC1" w14:paraId="211AFB0E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6DB0FD10" w14:textId="2B02EF15" w:rsidR="00830401" w:rsidRPr="00953D46" w:rsidRDefault="001D51C1" w:rsidP="002C1C13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39E94C65" w14:textId="4AA00B38" w:rsidR="001D51C1" w:rsidRPr="008A2481" w:rsidRDefault="00327D0F" w:rsidP="002C1C13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</w:t>
            </w:r>
            <w:r w:rsidR="001D51C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.</w:t>
            </w:r>
            <w:r w:rsidR="007512B8" w:rsidRPr="008A2481">
              <w:rPr>
                <w:rFonts w:ascii="Verdana" w:hAnsi="Verdana" w:cs="Calibri"/>
                <w:sz w:val="16"/>
                <w:szCs w:val="16"/>
                <w:lang w:val="en-US"/>
              </w:rPr>
              <w:t>OM.</w:t>
            </w:r>
            <w:r w:rsidR="00D1664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62482A7" w14:textId="7E74C445" w:rsidR="00830401" w:rsidRPr="008A2481" w:rsidRDefault="005E54B1" w:rsidP="002C1C1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The Operations Management Game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B510D8" w14:textId="4C6925D2" w:rsidR="00830401" w:rsidRPr="008A2481" w:rsidRDefault="00830401" w:rsidP="002C1C13">
            <w:pPr>
              <w:spacing w:before="120" w:after="120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A53EF96" w14:textId="46CE5B1B" w:rsidR="00830401" w:rsidRPr="008A2481" w:rsidRDefault="001D51C1" w:rsidP="002C1C13">
            <w:pPr>
              <w:spacing w:before="120" w:after="120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D4965" w:rsidRPr="00865FC1" w14:paraId="5D982840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09BB983F" w14:textId="75F9245A" w:rsidR="002D4965" w:rsidRDefault="002D4965" w:rsidP="002D4965">
            <w:pPr>
              <w:spacing w:before="240"/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7CCC4E0C" w14:textId="4B8E1ED5" w:rsidR="002D4965" w:rsidRPr="008A2481" w:rsidRDefault="00152F67" w:rsidP="002D4965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</w:t>
            </w:r>
            <w:r w:rsidR="001D51C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.</w:t>
            </w:r>
            <w:r w:rsidR="00D1664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FB.01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4DB2629" w14:textId="2C23874A" w:rsidR="002D4965" w:rsidRPr="008A2481" w:rsidRDefault="00D16641" w:rsidP="002D4965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Family Business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53B9DB" w14:textId="78DCC6DF" w:rsidR="002D4965" w:rsidRPr="008A2481" w:rsidRDefault="002D4965" w:rsidP="002D49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50DBA8E" w14:textId="1D76A642" w:rsidR="002D4965" w:rsidRPr="008A2481" w:rsidRDefault="001D51C1" w:rsidP="002D49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C93728" w:rsidRPr="00865FC1" w14:paraId="49B05F88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5449836E" w14:textId="2A89A790" w:rsidR="00C93728" w:rsidRPr="002270F4" w:rsidRDefault="003E2A33" w:rsidP="002D4965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2343E3BD" w14:textId="12011F41" w:rsidR="001D51C1" w:rsidRPr="008A2481" w:rsidRDefault="003E2A33" w:rsidP="002D4965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</w:t>
            </w:r>
            <w:r w:rsidR="001D51C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.</w:t>
            </w:r>
            <w:r w:rsidR="006013B8" w:rsidRPr="008A2481">
              <w:rPr>
                <w:rFonts w:ascii="Verdana" w:hAnsi="Verdana" w:cs="Calibri"/>
                <w:sz w:val="16"/>
                <w:szCs w:val="16"/>
                <w:lang w:val="en-US"/>
              </w:rPr>
              <w:t>CT.01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E848CCB" w14:textId="5595A909" w:rsidR="00C93728" w:rsidRPr="008A2481" w:rsidRDefault="006013B8" w:rsidP="002D4965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Creative and Critical Thinking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1A3E5C" w14:textId="1BB7AE1D" w:rsidR="00C93728" w:rsidRPr="008A2481" w:rsidRDefault="003E2A33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FD71795" w14:textId="6602704E" w:rsidR="00C93728" w:rsidRPr="008A2481" w:rsidRDefault="001D51C1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BD551F" w:rsidRPr="00865FC1" w14:paraId="74C80204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69E06563" w14:textId="0B363E03" w:rsidR="00BD551F" w:rsidRPr="00BD551F" w:rsidRDefault="00BD551F" w:rsidP="002D4965">
            <w:pPr>
              <w:spacing w:before="240"/>
              <w:rPr>
                <w:rFonts w:ascii="Calibri" w:hAnsi="Calibri" w:cs="Tahoma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609E879D" w14:textId="3AC888EA" w:rsidR="00BD551F" w:rsidRPr="008A2481" w:rsidRDefault="001D51C1" w:rsidP="002D4965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IBLmIBS.</w:t>
            </w:r>
            <w:r w:rsidR="00B91FC5" w:rsidRPr="008A2481">
              <w:rPr>
                <w:rFonts w:ascii="Verdana" w:hAnsi="Verdana" w:cs="Calibri"/>
                <w:sz w:val="16"/>
                <w:szCs w:val="16"/>
                <w:lang w:val="en-US"/>
              </w:rPr>
              <w:t>IL.01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CC58D84" w14:textId="3C502638" w:rsidR="00BD551F" w:rsidRPr="008A2481" w:rsidRDefault="00B91FC5" w:rsidP="002D4965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International Logistics</w:t>
            </w:r>
            <w:r w:rsidR="00AF7B46" w:rsidRPr="008A2481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D2E7FC" w14:textId="48C65432" w:rsidR="00BD551F" w:rsidRPr="008A2481" w:rsidRDefault="00BD551F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31A58A9" w14:textId="6699BF4D" w:rsidR="00BD551F" w:rsidRPr="008A2481" w:rsidRDefault="00BD551F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14533E" w:rsidRPr="00865FC1" w14:paraId="24F6A3B3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4A32FB34" w14:textId="781283FA" w:rsidR="0014533E" w:rsidRPr="002270F4" w:rsidRDefault="0014533E" w:rsidP="002D4965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20DBC7D1" w14:textId="2049658E" w:rsidR="0014533E" w:rsidRPr="008A2481" w:rsidRDefault="001D51C1" w:rsidP="002D4965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IBLmIBS.</w:t>
            </w:r>
            <w:r w:rsidR="00B91FC5" w:rsidRPr="008A2481">
              <w:rPr>
                <w:rFonts w:ascii="Verdana" w:hAnsi="Verdana" w:cs="Calibri"/>
                <w:sz w:val="16"/>
                <w:szCs w:val="16"/>
                <w:lang w:val="en-US"/>
              </w:rPr>
              <w:t>FE.01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8D732B" w14:textId="521BCE14" w:rsidR="0014533E" w:rsidRPr="008A2481" w:rsidRDefault="00B91FC5" w:rsidP="002D4965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Finance and Economics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881516" w14:textId="61E1F593" w:rsidR="0014533E" w:rsidRPr="008A2481" w:rsidRDefault="00BF6F5B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29DA603" w14:textId="0E3B8931" w:rsidR="0014533E" w:rsidRPr="008A2481" w:rsidRDefault="001D51C1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14533E" w:rsidRPr="00865FC1" w14:paraId="346FA863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0BEB5B90" w14:textId="795E06AD" w:rsidR="0014533E" w:rsidRPr="002270F4" w:rsidRDefault="0014533E" w:rsidP="002D4965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F245CEF" w14:textId="65AD43F9" w:rsidR="0014533E" w:rsidRPr="008A2481" w:rsidRDefault="001D51C1" w:rsidP="002D4965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IBLmIBS.</w:t>
            </w:r>
            <w:r w:rsidR="00D4108C" w:rsidRPr="008A2481">
              <w:rPr>
                <w:rFonts w:ascii="Verdana" w:hAnsi="Verdana" w:cs="Calibri"/>
                <w:sz w:val="16"/>
                <w:szCs w:val="16"/>
                <w:lang w:val="en-US"/>
              </w:rPr>
              <w:t>BAC.01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10E2172" w14:textId="4A7BD0D4" w:rsidR="0014533E" w:rsidRPr="008A2481" w:rsidRDefault="00290F30" w:rsidP="002D4965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D4108C" w:rsidRPr="008A2481">
              <w:rPr>
                <w:rFonts w:ascii="Verdana" w:hAnsi="Verdana" w:cs="Calibri"/>
                <w:sz w:val="16"/>
                <w:szCs w:val="16"/>
                <w:lang w:val="en-US"/>
              </w:rPr>
              <w:t>Branding across Cultures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25DACB" w14:textId="3496E9A9" w:rsidR="0014533E" w:rsidRPr="008A2481" w:rsidRDefault="00BF6F5B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47896B" w14:textId="44FBAD69" w:rsidR="0014533E" w:rsidRPr="008A2481" w:rsidRDefault="001D51C1" w:rsidP="002D496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C01F87" w:rsidRPr="00865FC1" w14:paraId="419BB100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04AE2B1C" w14:textId="4A371510" w:rsidR="00C01F87" w:rsidRPr="002270F4" w:rsidRDefault="00C01F87" w:rsidP="00C01F87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28B87C7B" w14:textId="3A4CBBEE" w:rsidR="00C01F87" w:rsidRPr="008A2481" w:rsidRDefault="00C01F87" w:rsidP="00C01F87">
            <w:pPr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1D51C1"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IBLmIBS.</w:t>
            </w:r>
            <w:r w:rsidR="00880F10" w:rsidRPr="008A2481">
              <w:rPr>
                <w:rFonts w:ascii="Verdana" w:hAnsi="Verdana" w:cs="Calibri"/>
                <w:sz w:val="16"/>
                <w:szCs w:val="16"/>
                <w:lang w:val="en-US"/>
              </w:rPr>
              <w:t>DM.01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C5413" w14:textId="41EC53E5" w:rsidR="00C01F87" w:rsidRPr="008A2481" w:rsidRDefault="00880F10" w:rsidP="00C01F87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 xml:space="preserve">Digital Marketing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822B21" w14:textId="370428E2" w:rsidR="00C01F87" w:rsidRPr="008A2481" w:rsidRDefault="00C01F87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="00CF2934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EBD5CBD" w14:textId="2A61281B" w:rsidR="00C01F87" w:rsidRPr="008A2481" w:rsidRDefault="00C01F87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C01F87" w:rsidRPr="00865FC1" w14:paraId="4F1B278B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314CF711" w14:textId="17A8370C" w:rsidR="00C01F87" w:rsidRDefault="00C01F87" w:rsidP="00C01F87">
            <w:pPr>
              <w:spacing w:before="240"/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70AF1C84" w14:textId="71006363" w:rsidR="00C01F87" w:rsidRPr="008A2481" w:rsidRDefault="001D51C1" w:rsidP="00C01F87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IBLmIBS.</w:t>
            </w:r>
            <w:r w:rsidR="00F26FEA"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IBEEBL.01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8E5EFE3" w14:textId="3FCB09CF" w:rsidR="00C01F87" w:rsidRPr="008A2481" w:rsidRDefault="00F26FEA" w:rsidP="00C01F87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</w:pPr>
            <w:r w:rsidRPr="008A2481">
              <w:rPr>
                <w:rFonts w:ascii="Verdana" w:hAnsi="Verdana"/>
                <w:sz w:val="16"/>
                <w:szCs w:val="16"/>
              </w:rPr>
              <w:t>International Business Ethics and European Business Law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309BB9" w14:textId="0BAE074B" w:rsidR="00C01F87" w:rsidRPr="008A2481" w:rsidRDefault="00CF2934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BD2F440" w14:textId="3E120AB4" w:rsidR="00C01F87" w:rsidRPr="008A2481" w:rsidRDefault="001D51C1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C01F87" w:rsidRPr="00865FC1" w14:paraId="4B3E6494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5FC8DAC2" w14:textId="67D0584E" w:rsidR="00C01F87" w:rsidRDefault="00C01F87" w:rsidP="00C01F87">
            <w:pPr>
              <w:spacing w:before="240"/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377D2775" w14:textId="4EAD6AAB" w:rsidR="00C01F87" w:rsidRPr="008A2481" w:rsidRDefault="00C01F87" w:rsidP="00C01F87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IBLmIBS.</w:t>
            </w:r>
            <w:r w:rsidR="00AD43A2" w:rsidRPr="008A2481">
              <w:rPr>
                <w:rFonts w:ascii="Verdana" w:hAnsi="Verdana" w:cs="Calibri"/>
                <w:sz w:val="16"/>
                <w:szCs w:val="16"/>
                <w:lang w:val="en-US"/>
              </w:rPr>
              <w:t>BCCT.01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75F8B52" w14:textId="0A596A69" w:rsidR="00C01F87" w:rsidRPr="008A2481" w:rsidRDefault="00AD43A2" w:rsidP="00C01F87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 xml:space="preserve">Business Case Competition Training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709E23" w14:textId="3ECA0830" w:rsidR="00C01F87" w:rsidRPr="008A2481" w:rsidRDefault="007B36C4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C01F87"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66F53EC" w14:textId="43E496D0" w:rsidR="00C01F87" w:rsidRPr="008A2481" w:rsidRDefault="00802418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C01F87" w:rsidRPr="00865FC1" w14:paraId="4AC3F5A7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33A56100" w14:textId="69BB0D95" w:rsidR="00C01F87" w:rsidRDefault="00C01F87" w:rsidP="00C01F87">
            <w:pPr>
              <w:spacing w:before="240"/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6A8711AB" w14:textId="2D86E617" w:rsidR="00C01F87" w:rsidRPr="008A2481" w:rsidRDefault="00C01F87" w:rsidP="00C01F87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IBLmIBS</w:t>
            </w:r>
            <w:r w:rsidR="00C76EAF" w:rsidRPr="008A2481">
              <w:rPr>
                <w:rFonts w:ascii="Verdana" w:hAnsi="Verdana" w:cs="Calibri"/>
                <w:sz w:val="16"/>
                <w:szCs w:val="16"/>
                <w:lang w:val="en-US"/>
              </w:rPr>
              <w:t>.ENT.01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ABDB0B3" w14:textId="373A326E" w:rsidR="00C01F87" w:rsidRPr="008A2481" w:rsidRDefault="00C76EAF" w:rsidP="00C01F87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Entrepreneurship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30AC3A" w14:textId="42B73DAA" w:rsidR="00C01F87" w:rsidRPr="008A2481" w:rsidRDefault="007B36C4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C01F87"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84C07CE" w14:textId="7D691F96" w:rsidR="00C01F87" w:rsidRPr="008A2481" w:rsidRDefault="00802418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7B36C4" w:rsidRPr="00865FC1" w14:paraId="2D30AC47" w14:textId="77777777" w:rsidTr="001362E5">
        <w:trPr>
          <w:trHeight w:val="473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1AC8F5A0" w14:textId="1B3BF9BD" w:rsidR="007B36C4" w:rsidRPr="002270F4" w:rsidRDefault="007B36C4" w:rsidP="00C01F87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2A83B6B2" w14:textId="6F25E708" w:rsidR="007B36C4" w:rsidRPr="008A2481" w:rsidRDefault="007B36C4" w:rsidP="00C01F87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IBmIBS</w:t>
            </w:r>
            <w:r w:rsidR="005B6670">
              <w:rPr>
                <w:rFonts w:ascii="Verdana" w:hAnsi="Verdana" w:cs="Calibri"/>
                <w:sz w:val="16"/>
                <w:szCs w:val="16"/>
                <w:lang w:val="en-US"/>
              </w:rPr>
              <w:t>.LTA.01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A048DA7" w14:textId="49A9D04C" w:rsidR="007B36C4" w:rsidRPr="008A2481" w:rsidRDefault="005B6670" w:rsidP="00C01F87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Language teaching Assistance French or German</w:t>
            </w:r>
            <w:r w:rsidR="0023361B">
              <w:rPr>
                <w:rFonts w:ascii="Verdana" w:hAnsi="Verdana" w:cs="Calibri"/>
                <w:szCs w:val="16"/>
                <w:vertAlign w:val="superscript"/>
                <w:lang w:val="en-US"/>
              </w:rPr>
              <w:t xml:space="preserve"> 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BB01FB" w14:textId="1918B0F8" w:rsidR="007B36C4" w:rsidRPr="008A2481" w:rsidRDefault="005B6670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887AFE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047CA83" w14:textId="0792F484" w:rsidR="007B36C4" w:rsidRPr="008A2481" w:rsidRDefault="005B6670" w:rsidP="00C01F87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C01F87" w:rsidRPr="00865FC1" w14:paraId="07104E52" w14:textId="77777777" w:rsidTr="00472609">
        <w:trPr>
          <w:trHeight w:val="473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8BD" w14:textId="1B6997ED" w:rsidR="00C01F87" w:rsidRPr="00887AFE" w:rsidRDefault="00C01F87" w:rsidP="00C01F87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US"/>
              </w:rPr>
            </w:pPr>
            <w:r w:rsidRPr="00887AFE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(Electives):</w:t>
            </w:r>
          </w:p>
        </w:tc>
      </w:tr>
      <w:tr w:rsidR="00C01F87" w:rsidRPr="00865FC1" w14:paraId="10F3E01E" w14:textId="77777777" w:rsidTr="001362E5">
        <w:trPr>
          <w:trHeight w:val="47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CE3" w14:textId="77777777" w:rsidR="00C01F87" w:rsidRPr="00752FD5" w:rsidRDefault="00C01F87" w:rsidP="00C01F8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E2A" w14:textId="77777777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EN-IN-DLID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28F6" w14:textId="77777777" w:rsidR="00C01F87" w:rsidRPr="008A2481" w:rsidRDefault="00C01F87" w:rsidP="00C01F8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Dutch Language 1: 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7D3" w14:textId="5A736A21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CE46" w14:textId="77777777" w:rsidR="00C01F87" w:rsidRPr="008A2481" w:rsidRDefault="00C01F87" w:rsidP="00C01F8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C01F87" w:rsidRPr="00865FC1" w14:paraId="0B2B2889" w14:textId="77777777" w:rsidTr="001362E5">
        <w:trPr>
          <w:trHeight w:val="47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49E" w14:textId="77777777" w:rsidR="00C01F87" w:rsidRPr="00752FD5" w:rsidRDefault="00C01F87" w:rsidP="00C01F8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7AAA" w14:textId="77777777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EN-IN-DLIM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2F8" w14:textId="5B301203" w:rsidR="00C01F87" w:rsidRPr="008A2481" w:rsidRDefault="00C01F87" w:rsidP="00C01F8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Dutch Language 2: Intermediate</w:t>
            </w:r>
            <w:r w:rsidRPr="008A2481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F20DB"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c</w:t>
            </w:r>
            <w:r w:rsidRPr="008A2481">
              <w:rPr>
                <w:rFonts w:ascii="Verdana" w:hAnsi="Verdana" w:cs="Calibri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DA2" w14:textId="65AE03CA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C03" w14:textId="77777777" w:rsidR="00C01F87" w:rsidRPr="008A2481" w:rsidRDefault="00C01F87" w:rsidP="00C01F8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C01F87" w:rsidRPr="00865FC1" w14:paraId="405C17C3" w14:textId="77777777" w:rsidTr="001362E5">
        <w:trPr>
          <w:trHeight w:val="47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A37" w14:textId="77777777" w:rsidR="00C01F87" w:rsidRPr="00752FD5" w:rsidRDefault="00C01F87" w:rsidP="00C01F8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D88" w14:textId="77777777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EN-IN-DSID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42C" w14:textId="77777777" w:rsidR="00C01F87" w:rsidRPr="008A2481" w:rsidRDefault="00C01F87" w:rsidP="00C01F8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Dutch Society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6B0" w14:textId="6BCC3365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73" w14:textId="77777777" w:rsidR="00C01F87" w:rsidRPr="008A2481" w:rsidRDefault="00C01F87" w:rsidP="00C01F8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C01F87" w:rsidRPr="00865FC1" w14:paraId="33045FCB" w14:textId="77777777" w:rsidTr="001362E5">
        <w:trPr>
          <w:trHeight w:val="47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46D" w14:textId="77777777" w:rsidR="00C01F87" w:rsidRPr="00752FD5" w:rsidRDefault="00C01F87" w:rsidP="00C01F8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323E" w14:textId="77777777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EN-IN-DSIM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5AA6" w14:textId="77777777" w:rsidR="00C01F87" w:rsidRPr="008A2481" w:rsidRDefault="00C01F87" w:rsidP="00C01F8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Dutch Society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823F" w14:textId="0EC2BDBE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31C" w14:textId="77777777" w:rsidR="00C01F87" w:rsidRPr="008A2481" w:rsidRDefault="00C01F87" w:rsidP="00C01F8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C01F87" w:rsidRPr="00865FC1" w14:paraId="76FBD492" w14:textId="77777777" w:rsidTr="001362E5">
        <w:trPr>
          <w:trHeight w:val="47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40E" w14:textId="77777777" w:rsidR="00C01F87" w:rsidRPr="00084E21" w:rsidRDefault="00C01F87" w:rsidP="00C01F87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79A" w14:textId="77777777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BE-IOE.IA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729C" w14:textId="668459A6" w:rsidR="00C01F87" w:rsidRPr="008A2481" w:rsidRDefault="00C01F87" w:rsidP="00C01F8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Intercultural Awareness</w:t>
            </w:r>
            <w:r w:rsidRPr="008A2481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 </w:t>
            </w:r>
            <w:r w:rsidR="00CF20DB">
              <w:rPr>
                <w:rFonts w:ascii="Verdana" w:hAnsi="Verdana" w:cs="Calibri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EF9" w14:textId="642E7F6A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80E" w14:textId="77777777" w:rsidR="00C01F87" w:rsidRPr="008A2481" w:rsidRDefault="00C01F87" w:rsidP="00C01F8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C01F87" w:rsidRPr="00865FC1" w14:paraId="55AF8A4E" w14:textId="77777777" w:rsidTr="001362E5">
        <w:trPr>
          <w:trHeight w:val="47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6C8" w14:textId="77777777" w:rsidR="00C01F87" w:rsidRPr="00084E21" w:rsidRDefault="00C01F87" w:rsidP="00C01F87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864F" w14:textId="77777777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EN-IN-DRIM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B65" w14:textId="317C9101" w:rsidR="00C01F87" w:rsidRPr="008A2481" w:rsidRDefault="00C01F87" w:rsidP="00C01F8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 xml:space="preserve">Drama &amp; Improvisation </w:t>
            </w:r>
            <w:r w:rsidR="00CF20DB">
              <w:rPr>
                <w:rFonts w:ascii="Verdana" w:hAnsi="Verdana" w:cs="Calibri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8276" w14:textId="77B9B3DA" w:rsidR="00C01F87" w:rsidRPr="008A248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AA82" w14:textId="77777777" w:rsidR="00C01F87" w:rsidRPr="008A2481" w:rsidRDefault="00C01F87" w:rsidP="00C01F87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8A2481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</w:tr>
      <w:tr w:rsidR="00C01F87" w:rsidRPr="00865FC1" w14:paraId="1C2CE14C" w14:textId="77777777" w:rsidTr="001362E5">
        <w:trPr>
          <w:trHeight w:val="473"/>
          <w:jc w:val="center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A59B7F0" w14:textId="77777777" w:rsidR="00C01F87" w:rsidRPr="00752FD5" w:rsidRDefault="00C01F87" w:rsidP="00C01F8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257B6" w14:textId="77777777" w:rsidR="00C01F87" w:rsidRPr="00084E2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BE60A" w14:textId="77777777" w:rsidR="00C01F87" w:rsidRPr="00803FE8" w:rsidRDefault="00C01F87" w:rsidP="00C01F87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F076" w14:textId="77777777" w:rsidR="00C01F87" w:rsidRPr="00084E21" w:rsidRDefault="00C01F87" w:rsidP="00C01F8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9CF1C" w14:textId="77777777" w:rsidR="00C01F87" w:rsidRPr="00084E21" w:rsidRDefault="00C01F87" w:rsidP="00C01F87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</w:tr>
    </w:tbl>
    <w:p w14:paraId="6F4C570C" w14:textId="77777777" w:rsidR="00D00591" w:rsidRDefault="00D00591" w:rsidP="00D00591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D00591" w:rsidRPr="00082002" w14:paraId="49B973DA" w14:textId="77777777" w:rsidTr="0052452F">
        <w:trPr>
          <w:jc w:val="center"/>
        </w:trPr>
        <w:tc>
          <w:tcPr>
            <w:tcW w:w="8770" w:type="dxa"/>
            <w:shd w:val="clear" w:color="auto" w:fill="auto"/>
          </w:tcPr>
          <w:p w14:paraId="5EB465FD" w14:textId="70312B30" w:rsidR="00D00591" w:rsidRPr="00AC07D3" w:rsidRDefault="00000000" w:rsidP="0052452F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hyperlink r:id="rId11" w:history="1">
              <w:r w:rsidR="001626F9" w:rsidRPr="001626F9">
                <w:rPr>
                  <w:color w:val="0000FF"/>
                  <w:u w:val="single"/>
                </w:rPr>
                <w:t>Course-catalogue-International-Business-Studies-2324.pdf (windesheim.com)</w:t>
              </w:r>
            </w:hyperlink>
          </w:p>
        </w:tc>
      </w:tr>
    </w:tbl>
    <w:p w14:paraId="004FD3E3" w14:textId="5D492213" w:rsidR="0039261C" w:rsidRDefault="0039261C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4"/>
      </w:tblGrid>
      <w:tr w:rsidR="009944E9" w:rsidRPr="00B5111D" w14:paraId="2A38FB18" w14:textId="77777777" w:rsidTr="0023361B">
        <w:trPr>
          <w:trHeight w:val="473"/>
          <w:jc w:val="center"/>
        </w:trPr>
        <w:tc>
          <w:tcPr>
            <w:tcW w:w="9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7048D" w14:textId="1551DB1E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  <w:p w14:paraId="53A57804" w14:textId="7268DE7F" w:rsidR="007525BA" w:rsidRPr="009B5776" w:rsidRDefault="007525BA" w:rsidP="007525BA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9B5776">
              <w:rPr>
                <w:rFonts w:ascii="Verdana" w:hAnsi="Verdana" w:cs="Calibri"/>
                <w:szCs w:val="16"/>
                <w:vertAlign w:val="superscript"/>
                <w:lang w:val="en-US"/>
              </w:rPr>
              <w:t>a</w:t>
            </w:r>
            <w:r w:rsidRPr="009B5776">
              <w:rPr>
                <w:i/>
                <w:szCs w:val="16"/>
              </w:rPr>
              <w:t xml:space="preserve">    </w:t>
            </w:r>
            <w:r w:rsidRPr="009B5776">
              <w:rPr>
                <w:szCs w:val="16"/>
              </w:rPr>
              <w:t>All modules marked ‘</w:t>
            </w:r>
            <w:r w:rsidR="009961F4">
              <w:rPr>
                <w:szCs w:val="16"/>
              </w:rPr>
              <w:t>mandat</w:t>
            </w:r>
            <w:r w:rsidR="000F625D">
              <w:rPr>
                <w:szCs w:val="16"/>
              </w:rPr>
              <w:t>ory</w:t>
            </w:r>
            <w:r w:rsidRPr="009B5776">
              <w:rPr>
                <w:szCs w:val="16"/>
              </w:rPr>
              <w:t xml:space="preserve">’, will automatically be included in the Learning Agreement. Students are expected to fully </w:t>
            </w:r>
          </w:p>
          <w:p w14:paraId="0DFA0BA2" w14:textId="77777777" w:rsidR="007525BA" w:rsidRPr="009B5776" w:rsidRDefault="007525BA" w:rsidP="007525BA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9B5776">
              <w:rPr>
                <w:szCs w:val="16"/>
              </w:rPr>
              <w:t xml:space="preserve">      particpate in these modules.  Students choose a package of 25 ECTS or more per semester with a maximum of 40 ECTS.</w:t>
            </w:r>
          </w:p>
          <w:p w14:paraId="2522A5A0" w14:textId="25073F32" w:rsidR="00D40590" w:rsidRPr="007C1DFB" w:rsidRDefault="00D40590" w:rsidP="0058064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szCs w:val="16"/>
                <w:highlight w:val="yellow"/>
                <w:vertAlign w:val="superscript"/>
              </w:rPr>
            </w:pPr>
          </w:p>
          <w:p w14:paraId="132C1E23" w14:textId="08B9E9B5" w:rsidR="00580641" w:rsidRPr="0023361B" w:rsidRDefault="0023361B" w:rsidP="0058064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szCs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Cs w:val="16"/>
                <w:vertAlign w:val="superscript"/>
                <w:lang w:val="en-US"/>
              </w:rPr>
              <w:t xml:space="preserve">b     </w:t>
            </w:r>
            <w:r w:rsidR="00580641" w:rsidRPr="00622384">
              <w:rPr>
                <w:szCs w:val="16"/>
              </w:rPr>
              <w:t xml:space="preserve">For French respectively German native speakers only.   </w:t>
            </w:r>
          </w:p>
          <w:p w14:paraId="7A255851" w14:textId="77777777" w:rsidR="00DF05FD" w:rsidRPr="00580641" w:rsidRDefault="00DF05FD" w:rsidP="0058064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highlight w:val="yellow"/>
              </w:rPr>
            </w:pPr>
          </w:p>
          <w:p w14:paraId="1FFA972F" w14:textId="6FE75101" w:rsidR="00580641" w:rsidRPr="003751CF" w:rsidRDefault="00CF20DB" w:rsidP="0058064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>
              <w:rPr>
                <w:rFonts w:ascii="Verdana" w:hAnsi="Verdana" w:cs="Calibri"/>
                <w:szCs w:val="16"/>
                <w:vertAlign w:val="superscript"/>
                <w:lang w:val="en-US"/>
              </w:rPr>
              <w:t>c</w:t>
            </w:r>
            <w:r w:rsidR="00580641" w:rsidRPr="003751CF">
              <w:rPr>
                <w:szCs w:val="16"/>
              </w:rPr>
              <w:t xml:space="preserve">    Dutch Language 2: Prerequisite for taking this course: Dutch Language 1</w:t>
            </w:r>
          </w:p>
          <w:p w14:paraId="57FABDFF" w14:textId="77777777" w:rsidR="003751CF" w:rsidRPr="00580641" w:rsidRDefault="003751CF" w:rsidP="0058064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highlight w:val="yellow"/>
              </w:rPr>
            </w:pPr>
          </w:p>
          <w:p w14:paraId="6B86BA97" w14:textId="40BAB2F9" w:rsidR="00580641" w:rsidRPr="00286A80" w:rsidRDefault="00CF20DB" w:rsidP="0058064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>
              <w:rPr>
                <w:rFonts w:ascii="Verdana" w:hAnsi="Verdana" w:cs="Calibri"/>
                <w:szCs w:val="16"/>
                <w:vertAlign w:val="superscript"/>
              </w:rPr>
              <w:t>d</w:t>
            </w:r>
            <w:r w:rsidR="00580641" w:rsidRPr="00286A80">
              <w:rPr>
                <w:rFonts w:ascii="Verdana" w:hAnsi="Verdana" w:cs="Calibri"/>
                <w:szCs w:val="16"/>
                <w:vertAlign w:val="superscript"/>
                <w:lang w:val="en-US"/>
              </w:rPr>
              <w:t xml:space="preserve">    </w:t>
            </w:r>
            <w:r w:rsidR="00580641" w:rsidRPr="00286A80">
              <w:rPr>
                <w:szCs w:val="16"/>
                <w:lang w:val="en-US"/>
              </w:rPr>
              <w:t>T</w:t>
            </w:r>
            <w:r w:rsidR="00580641" w:rsidRPr="00286A80">
              <w:rPr>
                <w:szCs w:val="16"/>
              </w:rPr>
              <w:t>his module will only take place if there are at least 8 participating students, (a maximum of 30 students)</w:t>
            </w:r>
          </w:p>
          <w:p w14:paraId="28B8FECA" w14:textId="77777777" w:rsidR="00C8496D" w:rsidRDefault="00C8496D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highlight w:val="yellow"/>
                <w:vertAlign w:val="superscript"/>
                <w:lang w:val="en-US"/>
              </w:rPr>
            </w:pPr>
          </w:p>
          <w:p w14:paraId="14A0F125" w14:textId="77777777" w:rsidR="009944E9" w:rsidRPr="00580641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highlight w:val="yellow"/>
                <w:lang w:val="en-US"/>
              </w:rPr>
            </w:pPr>
          </w:p>
          <w:p w14:paraId="590D858B" w14:textId="41A37A0F" w:rsidR="009944E9" w:rsidRPr="00D505E7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D505E7">
              <w:rPr>
                <w:rFonts w:ascii="Verdana" w:hAnsi="Verdana" w:cs="Calibri"/>
                <w:lang w:val="en-US"/>
              </w:rPr>
              <w:t xml:space="preserve">Note   1. Even if we do our very best to schedule all modules </w:t>
            </w:r>
            <w:r w:rsidR="00517FB7" w:rsidRPr="00D505E7">
              <w:rPr>
                <w:rFonts w:ascii="Verdana" w:hAnsi="Verdana" w:cs="Calibri"/>
                <w:lang w:val="en-US"/>
              </w:rPr>
              <w:t>independently</w:t>
            </w:r>
            <w:r w:rsidRPr="00D505E7">
              <w:rPr>
                <w:rFonts w:ascii="Verdana" w:hAnsi="Verdana" w:cs="Calibri"/>
                <w:lang w:val="en-US"/>
              </w:rPr>
              <w:t xml:space="preserve"> of each other, it may occur that modules </w:t>
            </w:r>
            <w:r w:rsidRPr="00D505E7">
              <w:rPr>
                <w:rFonts w:ascii="Verdana" w:hAnsi="Verdana" w:cs="Calibri"/>
                <w:lang w:val="en-US"/>
              </w:rPr>
              <w:br/>
              <w:t xml:space="preserve">             overlap in terms of timetable, </w:t>
            </w:r>
            <w:r w:rsidR="00CF20DB">
              <w:rPr>
                <w:rFonts w:ascii="Verdana" w:hAnsi="Verdana" w:cs="Calibri"/>
                <w:lang w:val="en-US"/>
              </w:rPr>
              <w:t xml:space="preserve">mandatory </w:t>
            </w:r>
            <w:r w:rsidRPr="00D505E7">
              <w:rPr>
                <w:rFonts w:ascii="Verdana" w:hAnsi="Verdana" w:cs="Calibri"/>
                <w:lang w:val="en-US"/>
              </w:rPr>
              <w:t xml:space="preserve">modules excluded. </w:t>
            </w:r>
          </w:p>
          <w:p w14:paraId="76C91968" w14:textId="05C93E0A" w:rsidR="009944E9" w:rsidRPr="00D505E7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D505E7">
              <w:rPr>
                <w:rFonts w:ascii="Verdana" w:hAnsi="Verdana" w:cs="Calibri"/>
                <w:lang w:val="en-US"/>
              </w:rPr>
              <w:t xml:space="preserve">Note   2. Please note that you may only submit one learning agreement per semester! In other words: </w:t>
            </w:r>
            <w:r w:rsidRPr="00D505E7">
              <w:rPr>
                <w:rFonts w:ascii="Verdana" w:hAnsi="Verdana" w:cs="Calibri"/>
                <w:lang w:val="en-US"/>
              </w:rPr>
              <w:br/>
              <w:t xml:space="preserve">             modules offered by different departments cannot be combined to constitute a single study programme.</w:t>
            </w:r>
          </w:p>
          <w:p w14:paraId="1BE0AAE9" w14:textId="77777777" w:rsidR="009944E9" w:rsidRPr="00D505E7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D505E7">
              <w:rPr>
                <w:rFonts w:ascii="Verdana" w:hAnsi="Verdana" w:cs="Calibri"/>
                <w:lang w:val="en-US"/>
              </w:rPr>
              <w:t xml:space="preserve">Note   3. The </w:t>
            </w:r>
            <w:r w:rsidRPr="00D505E7">
              <w:rPr>
                <w:rFonts w:ascii="Verdana" w:hAnsi="Verdana" w:cs="Calibri"/>
                <w:u w:val="single"/>
                <w:lang w:val="en-US"/>
              </w:rPr>
              <w:t>minimum</w:t>
            </w:r>
            <w:r w:rsidRPr="00D505E7">
              <w:rPr>
                <w:rFonts w:ascii="Verdana" w:hAnsi="Verdana" w:cs="Calibri"/>
                <w:lang w:val="en-US"/>
              </w:rPr>
              <w:t xml:space="preserve"> English language requirement for this exchange programme is CEF B2 or equivalent.</w:t>
            </w:r>
          </w:p>
          <w:p w14:paraId="15097780" w14:textId="77777777" w:rsidR="009944E9" w:rsidRPr="00D505E7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D505E7">
              <w:rPr>
                <w:rFonts w:ascii="Verdana" w:hAnsi="Verdana" w:cs="Calibri"/>
                <w:lang w:val="en-US"/>
              </w:rPr>
              <w:t xml:space="preserve">Note   4. Students can only change optional modules in the first week of each period. </w:t>
            </w:r>
          </w:p>
          <w:p w14:paraId="6B11F034" w14:textId="273A2E96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D505E7">
              <w:rPr>
                <w:rFonts w:ascii="Verdana" w:hAnsi="Verdana" w:cs="Calibri"/>
                <w:lang w:val="en-US"/>
              </w:rPr>
              <w:t>Note   5. Modifications reserved.</w:t>
            </w:r>
          </w:p>
        </w:tc>
      </w:tr>
      <w:tr w:rsidR="0023361B" w:rsidRPr="00B5111D" w14:paraId="51A78E89" w14:textId="77777777" w:rsidTr="00877821">
        <w:trPr>
          <w:trHeight w:val="473"/>
          <w:jc w:val="center"/>
        </w:trPr>
        <w:tc>
          <w:tcPr>
            <w:tcW w:w="9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4957C" w14:textId="77777777" w:rsidR="0023361B" w:rsidRPr="00B5111D" w:rsidRDefault="0023361B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</w:tc>
      </w:tr>
    </w:tbl>
    <w:p w14:paraId="2E7CBDB8" w14:textId="7A8D4582" w:rsidR="005D5129" w:rsidRPr="008753E2" w:rsidRDefault="00B256DE" w:rsidP="006A73FA">
      <w:pPr>
        <w:keepNext/>
        <w:keepLines/>
        <w:spacing w:before="120" w:after="120"/>
        <w:rPr>
          <w:rFonts w:ascii="Verdana" w:hAnsi="Verdana" w:cs="Calibri"/>
          <w:b/>
          <w:sz w:val="20"/>
          <w:lang w:val="en-GB"/>
        </w:rPr>
      </w:pPr>
      <w:r w:rsidRPr="008753E2">
        <w:rPr>
          <w:rFonts w:ascii="Verdana" w:hAnsi="Verdana" w:cs="Calibri"/>
          <w:b/>
          <w:sz w:val="20"/>
          <w:lang w:val="en-GB"/>
        </w:rPr>
        <w:t>I</w:t>
      </w:r>
      <w:r w:rsidR="005D5129" w:rsidRPr="008753E2">
        <w:rPr>
          <w:rFonts w:ascii="Verdana" w:hAnsi="Verdana" w:cs="Calibri"/>
          <w:b/>
          <w:sz w:val="20"/>
          <w:lang w:val="en-GB"/>
        </w:rPr>
        <w:t>I. COMMITMENT OF THE THREE PARTIES</w:t>
      </w:r>
    </w:p>
    <w:p w14:paraId="0F66B9A5" w14:textId="1E31395F" w:rsidR="00A87B8B" w:rsidRDefault="005D5129" w:rsidP="009907EA">
      <w:pPr>
        <w:spacing w:before="12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</w:t>
      </w:r>
      <w:r w:rsidR="00DA5ED4">
        <w:rPr>
          <w:rFonts w:ascii="Verdana" w:hAnsi="Verdana" w:cs="Calibri"/>
          <w:sz w:val="20"/>
          <w:lang w:val="en-GB"/>
        </w:rPr>
        <w:lastRenderedPageBreak/>
        <w:t>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  <w:r w:rsidR="00A87B8B"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="00A87B8B" w:rsidRPr="00D423A9">
        <w:rPr>
          <w:rFonts w:ascii="Verdana" w:hAnsi="Verdana" w:cs="Calibri"/>
          <w:sz w:val="20"/>
          <w:lang w:val="en-GB"/>
        </w:rPr>
        <w:t>ommunicate to the sending institution any</w:t>
      </w:r>
      <w:r w:rsidR="00A87B8B"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 w:rsidR="00A87B8B"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p w14:paraId="6172A955" w14:textId="77777777" w:rsidR="001F16DD" w:rsidRDefault="001F16DD" w:rsidP="009907EA">
      <w:pPr>
        <w:spacing w:before="120" w:after="120"/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135ED9" w:rsidRPr="00082002" w14:paraId="0E84CC5E" w14:textId="77777777" w:rsidTr="001F16DD">
        <w:trPr>
          <w:trHeight w:val="1489"/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C96A7" w14:textId="50582DC7" w:rsidR="00135ED9" w:rsidRPr="009961F4" w:rsidRDefault="00135ED9" w:rsidP="006C44F1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 w:rsidR="009961F4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CA19959" w14:textId="46298A52" w:rsidR="00135ED9" w:rsidRPr="00D00591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7A0EE52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5ED9" w:rsidRPr="007B3F1B" w14:paraId="6419BE9C" w14:textId="77777777" w:rsidTr="001F16DD">
        <w:trPr>
          <w:trHeight w:val="1471"/>
          <w:jc w:val="center"/>
        </w:trPr>
        <w:tc>
          <w:tcPr>
            <w:tcW w:w="8841" w:type="dxa"/>
            <w:shd w:val="clear" w:color="auto" w:fill="auto"/>
          </w:tcPr>
          <w:p w14:paraId="13E36DCC" w14:textId="77777777" w:rsidR="00135ED9" w:rsidRDefault="00135ED9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6F7F2D2" w14:textId="08E9497E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  <w:r w:rsidR="00416633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Date:</w:t>
            </w:r>
          </w:p>
          <w:p w14:paraId="78B52689" w14:textId="77777777" w:rsidR="00887AFE" w:rsidRDefault="00887AFE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433F58" w14:textId="77777777" w:rsidR="00887AFE" w:rsidRDefault="00135ED9" w:rsidP="00D0059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16633">
              <w:rPr>
                <w:rFonts w:ascii="Verdana" w:hAnsi="Verdana" w:cs="Calibri"/>
                <w:sz w:val="20"/>
                <w:lang w:val="en-GB"/>
              </w:rPr>
              <w:t>Stamp: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6A286CA" w14:textId="589445B6" w:rsidR="00135ED9" w:rsidRPr="00416633" w:rsidRDefault="00135ED9" w:rsidP="00D0059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AB24E99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135ED9" w:rsidRPr="007B3F1B" w14:paraId="587AE2B2" w14:textId="77777777" w:rsidTr="006C44F1">
        <w:trPr>
          <w:jc w:val="center"/>
        </w:trPr>
        <w:tc>
          <w:tcPr>
            <w:tcW w:w="8823" w:type="dxa"/>
            <w:shd w:val="clear" w:color="auto" w:fill="auto"/>
          </w:tcPr>
          <w:p w14:paraId="357E1AF3" w14:textId="77777777" w:rsidR="00135ED9" w:rsidRPr="002224E0" w:rsidRDefault="00135ED9" w:rsidP="006C44F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62F916B7" w14:textId="77777777" w:rsidR="00887AFE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  </w:t>
            </w:r>
            <w:r w:rsidR="00EC64D5">
              <w:rPr>
                <w:rFonts w:ascii="Verdana" w:hAnsi="Verdana" w:cs="Calibri"/>
                <w:sz w:val="20"/>
                <w:lang w:val="en-GB"/>
              </w:rPr>
              <w:t xml:space="preserve">Hani </w:t>
            </w:r>
            <w:r w:rsidR="00C01F87">
              <w:rPr>
                <w:rFonts w:ascii="Verdana" w:hAnsi="Verdana" w:cs="Calibri"/>
                <w:sz w:val="20"/>
                <w:lang w:val="en-GB"/>
              </w:rPr>
              <w:t>Al-</w:t>
            </w:r>
            <w:r w:rsidR="00EC64D5">
              <w:rPr>
                <w:rFonts w:ascii="Verdana" w:hAnsi="Verdana" w:cs="Calibri"/>
                <w:sz w:val="20"/>
                <w:lang w:val="en-GB"/>
              </w:rPr>
              <w:t>Duais</w:t>
            </w:r>
            <w:r w:rsidR="0027171F">
              <w:rPr>
                <w:rFonts w:ascii="Verdana" w:hAnsi="Verdana" w:cs="Calibri"/>
                <w:sz w:val="20"/>
                <w:lang w:val="en-GB"/>
              </w:rPr>
              <w:t xml:space="preserve">             </w:t>
            </w:r>
            <w:r w:rsidR="009961F4">
              <w:rPr>
                <w:rFonts w:ascii="Verdana" w:hAnsi="Verdana" w:cs="Calibri"/>
                <w:sz w:val="20"/>
                <w:lang w:val="en-GB"/>
              </w:rPr>
              <w:t xml:space="preserve">           Date:        </w:t>
            </w:r>
          </w:p>
          <w:p w14:paraId="41DCAE2D" w14:textId="59AD288A" w:rsidR="00135ED9" w:rsidRDefault="009961F4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         </w:t>
            </w:r>
          </w:p>
          <w:p w14:paraId="16F1E214" w14:textId="01823389" w:rsidR="00135ED9" w:rsidRPr="0027171F" w:rsidRDefault="00135ED9" w:rsidP="00C850D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9907EA">
              <w:rPr>
                <w:rFonts w:ascii="Verdana" w:hAnsi="Verdana" w:cs="Calibri"/>
                <w:sz w:val="20"/>
                <w:lang w:val="en-GB"/>
              </w:rPr>
              <w:t xml:space="preserve">                    </w:t>
            </w:r>
            <w:r w:rsidR="00FE7011">
              <w:rPr>
                <w:rFonts w:ascii="Verdana" w:hAnsi="Verdana" w:cs="Calibri"/>
                <w:sz w:val="20"/>
                <w:lang w:val="en-GB"/>
              </w:rPr>
              <w:t xml:space="preserve">                    </w:t>
            </w:r>
            <w:r w:rsidR="00FF5D29"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  <w:tr w:rsidR="0027171F" w:rsidRPr="007B3F1B" w14:paraId="3899A2DE" w14:textId="77777777" w:rsidTr="009907EA">
        <w:trPr>
          <w:trHeight w:val="68"/>
          <w:jc w:val="center"/>
        </w:trPr>
        <w:tc>
          <w:tcPr>
            <w:tcW w:w="8823" w:type="dxa"/>
            <w:shd w:val="clear" w:color="auto" w:fill="auto"/>
          </w:tcPr>
          <w:p w14:paraId="3075F736" w14:textId="77777777" w:rsidR="0027171F" w:rsidRPr="006B63AE" w:rsidRDefault="0027171F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D57A0CD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48CA" w14:textId="77777777" w:rsidR="00672D88" w:rsidRDefault="00672D88">
      <w:r>
        <w:separator/>
      </w:r>
    </w:p>
  </w:endnote>
  <w:endnote w:type="continuationSeparator" w:id="0">
    <w:p w14:paraId="01743848" w14:textId="77777777" w:rsidR="00672D88" w:rsidRDefault="0067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E1E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6908" w14:textId="77777777" w:rsidR="00A54F83" w:rsidRDefault="00A54F83">
    <w:pPr>
      <w:pStyle w:val="Voettekst"/>
    </w:pPr>
  </w:p>
  <w:p w14:paraId="1E354741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AE4E" w14:textId="77777777" w:rsidR="00672D88" w:rsidRDefault="00672D88">
      <w:r>
        <w:separator/>
      </w:r>
    </w:p>
  </w:footnote>
  <w:footnote w:type="continuationSeparator" w:id="0">
    <w:p w14:paraId="1E500FE0" w14:textId="77777777" w:rsidR="00672D88" w:rsidRDefault="0067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2AE" w14:textId="64729FE1" w:rsidR="00A54F83" w:rsidRPr="00FD64F1" w:rsidRDefault="007E1F92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45B77AA4" wp14:editId="25271006">
          <wp:simplePos x="0" y="0"/>
          <wp:positionH relativeFrom="column">
            <wp:posOffset>1925320</wp:posOffset>
          </wp:positionH>
          <wp:positionV relativeFrom="paragraph">
            <wp:posOffset>-533689</wp:posOffset>
          </wp:positionV>
          <wp:extent cx="1696720" cy="9010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D55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0F5687" wp14:editId="6D2AEC9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E803A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BBA1001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F56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5FEE803A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BBA1001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C86D55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E773789" wp14:editId="2E9A2D8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5D810" w14:textId="77777777" w:rsidR="00194FF3" w:rsidRDefault="00194FF3"/>
  <w:p w14:paraId="7C3EC94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D0C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37AABC0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B4A50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66E3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7EB8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D8C8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2CC6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DA61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6C6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F676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212E6AF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122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3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7318D82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109F7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C5AB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D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0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0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77236865">
    <w:abstractNumId w:val="1"/>
  </w:num>
  <w:num w:numId="2" w16cid:durableId="2023894927">
    <w:abstractNumId w:val="0"/>
  </w:num>
  <w:num w:numId="3" w16cid:durableId="2067561195">
    <w:abstractNumId w:val="11"/>
  </w:num>
  <w:num w:numId="4" w16cid:durableId="1498615059">
    <w:abstractNumId w:val="18"/>
  </w:num>
  <w:num w:numId="5" w16cid:durableId="1675571230">
    <w:abstractNumId w:val="13"/>
  </w:num>
  <w:num w:numId="6" w16cid:durableId="216475747">
    <w:abstractNumId w:val="17"/>
  </w:num>
  <w:num w:numId="7" w16cid:durableId="2040348039">
    <w:abstractNumId w:val="27"/>
  </w:num>
  <w:num w:numId="8" w16cid:durableId="1273592386">
    <w:abstractNumId w:val="28"/>
  </w:num>
  <w:num w:numId="9" w16cid:durableId="1850018149">
    <w:abstractNumId w:val="15"/>
  </w:num>
  <w:num w:numId="10" w16cid:durableId="1567492454">
    <w:abstractNumId w:val="26"/>
  </w:num>
  <w:num w:numId="11" w16cid:durableId="429011239">
    <w:abstractNumId w:val="25"/>
  </w:num>
  <w:num w:numId="12" w16cid:durableId="862205981">
    <w:abstractNumId w:val="21"/>
  </w:num>
  <w:num w:numId="13" w16cid:durableId="972490319">
    <w:abstractNumId w:val="24"/>
  </w:num>
  <w:num w:numId="14" w16cid:durableId="296835440">
    <w:abstractNumId w:val="12"/>
  </w:num>
  <w:num w:numId="15" w16cid:durableId="698817899">
    <w:abstractNumId w:val="16"/>
  </w:num>
  <w:num w:numId="16" w16cid:durableId="1661931380">
    <w:abstractNumId w:val="8"/>
  </w:num>
  <w:num w:numId="17" w16cid:durableId="45883389">
    <w:abstractNumId w:val="14"/>
  </w:num>
  <w:num w:numId="18" w16cid:durableId="8257980">
    <w:abstractNumId w:val="29"/>
  </w:num>
  <w:num w:numId="19" w16cid:durableId="698120957">
    <w:abstractNumId w:val="23"/>
  </w:num>
  <w:num w:numId="20" w16cid:durableId="252016168">
    <w:abstractNumId w:val="10"/>
  </w:num>
  <w:num w:numId="21" w16cid:durableId="165899702">
    <w:abstractNumId w:val="19"/>
  </w:num>
  <w:num w:numId="22" w16cid:durableId="384989785">
    <w:abstractNumId w:val="20"/>
  </w:num>
  <w:num w:numId="23" w16cid:durableId="862942563">
    <w:abstractNumId w:val="22"/>
  </w:num>
  <w:num w:numId="24" w16cid:durableId="347561502">
    <w:abstractNumId w:val="7"/>
  </w:num>
  <w:num w:numId="25" w16cid:durableId="14952213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78D2"/>
    <w:rsid w:val="000100FE"/>
    <w:rsid w:val="000103EB"/>
    <w:rsid w:val="00010D4C"/>
    <w:rsid w:val="00012209"/>
    <w:rsid w:val="000124CC"/>
    <w:rsid w:val="00012BD6"/>
    <w:rsid w:val="000130A9"/>
    <w:rsid w:val="00014383"/>
    <w:rsid w:val="00014945"/>
    <w:rsid w:val="00014C4D"/>
    <w:rsid w:val="00015647"/>
    <w:rsid w:val="00015B0A"/>
    <w:rsid w:val="0001630E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AF5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334D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2FA6"/>
    <w:rsid w:val="000F48F1"/>
    <w:rsid w:val="000F614A"/>
    <w:rsid w:val="000F625D"/>
    <w:rsid w:val="00100A4A"/>
    <w:rsid w:val="00101AD8"/>
    <w:rsid w:val="00101D27"/>
    <w:rsid w:val="0010339F"/>
    <w:rsid w:val="001034A4"/>
    <w:rsid w:val="00103C5C"/>
    <w:rsid w:val="0010412B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381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259"/>
    <w:rsid w:val="0013447D"/>
    <w:rsid w:val="001347BA"/>
    <w:rsid w:val="00135752"/>
    <w:rsid w:val="00135ED9"/>
    <w:rsid w:val="00136138"/>
    <w:rsid w:val="001362E5"/>
    <w:rsid w:val="00140769"/>
    <w:rsid w:val="00142A0B"/>
    <w:rsid w:val="00142E7C"/>
    <w:rsid w:val="0014533E"/>
    <w:rsid w:val="001507B9"/>
    <w:rsid w:val="00151D39"/>
    <w:rsid w:val="0015235B"/>
    <w:rsid w:val="00152BBD"/>
    <w:rsid w:val="00152F67"/>
    <w:rsid w:val="0015351B"/>
    <w:rsid w:val="00154F27"/>
    <w:rsid w:val="0015507D"/>
    <w:rsid w:val="0015521A"/>
    <w:rsid w:val="00155F8B"/>
    <w:rsid w:val="00156C6B"/>
    <w:rsid w:val="00157431"/>
    <w:rsid w:val="00157579"/>
    <w:rsid w:val="001626F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4707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3295"/>
    <w:rsid w:val="001D51C1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16DD"/>
    <w:rsid w:val="001F2EC2"/>
    <w:rsid w:val="001F33B5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13C"/>
    <w:rsid w:val="00204AA2"/>
    <w:rsid w:val="00205ADC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4FC2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61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19AD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71F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6D3"/>
    <w:rsid w:val="00281909"/>
    <w:rsid w:val="00281AB1"/>
    <w:rsid w:val="00282256"/>
    <w:rsid w:val="0028274E"/>
    <w:rsid w:val="002846B9"/>
    <w:rsid w:val="00284BFB"/>
    <w:rsid w:val="00284E56"/>
    <w:rsid w:val="00285534"/>
    <w:rsid w:val="00286A80"/>
    <w:rsid w:val="0028765D"/>
    <w:rsid w:val="002877DD"/>
    <w:rsid w:val="0029059C"/>
    <w:rsid w:val="00290F30"/>
    <w:rsid w:val="00291118"/>
    <w:rsid w:val="002920EB"/>
    <w:rsid w:val="00293F9F"/>
    <w:rsid w:val="00294057"/>
    <w:rsid w:val="002952D3"/>
    <w:rsid w:val="00296D8E"/>
    <w:rsid w:val="002A0192"/>
    <w:rsid w:val="002A35F3"/>
    <w:rsid w:val="002A3EE7"/>
    <w:rsid w:val="002A4B4F"/>
    <w:rsid w:val="002A4BFD"/>
    <w:rsid w:val="002A5574"/>
    <w:rsid w:val="002A5E95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1E4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4965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2F6446"/>
    <w:rsid w:val="00300054"/>
    <w:rsid w:val="00301E52"/>
    <w:rsid w:val="003020D9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4F87"/>
    <w:rsid w:val="00325BE1"/>
    <w:rsid w:val="00327D0F"/>
    <w:rsid w:val="00327F70"/>
    <w:rsid w:val="00331291"/>
    <w:rsid w:val="003315D9"/>
    <w:rsid w:val="00331937"/>
    <w:rsid w:val="003331F9"/>
    <w:rsid w:val="00334E08"/>
    <w:rsid w:val="00340A6D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0B17"/>
    <w:rsid w:val="0037192C"/>
    <w:rsid w:val="00371C48"/>
    <w:rsid w:val="00373DA1"/>
    <w:rsid w:val="00374EE3"/>
    <w:rsid w:val="003751CF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261C"/>
    <w:rsid w:val="00394229"/>
    <w:rsid w:val="0039424E"/>
    <w:rsid w:val="00394BF9"/>
    <w:rsid w:val="00395003"/>
    <w:rsid w:val="00396A9C"/>
    <w:rsid w:val="00396E01"/>
    <w:rsid w:val="00397B14"/>
    <w:rsid w:val="00397F91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321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3BF"/>
    <w:rsid w:val="003D3542"/>
    <w:rsid w:val="003D4688"/>
    <w:rsid w:val="003D591B"/>
    <w:rsid w:val="003D59EC"/>
    <w:rsid w:val="003D63A0"/>
    <w:rsid w:val="003D7C14"/>
    <w:rsid w:val="003D7EC0"/>
    <w:rsid w:val="003E1C05"/>
    <w:rsid w:val="003E1CCA"/>
    <w:rsid w:val="003E22AE"/>
    <w:rsid w:val="003E2A33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1139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633"/>
    <w:rsid w:val="00416964"/>
    <w:rsid w:val="00420001"/>
    <w:rsid w:val="004202FC"/>
    <w:rsid w:val="00420713"/>
    <w:rsid w:val="004212F7"/>
    <w:rsid w:val="00422BC5"/>
    <w:rsid w:val="0042316E"/>
    <w:rsid w:val="00425AAA"/>
    <w:rsid w:val="00425C86"/>
    <w:rsid w:val="00426031"/>
    <w:rsid w:val="004268DD"/>
    <w:rsid w:val="00426B6E"/>
    <w:rsid w:val="00430AB4"/>
    <w:rsid w:val="004311BA"/>
    <w:rsid w:val="00431C0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4770E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4A6B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5FEB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96C2D"/>
    <w:rsid w:val="00496F00"/>
    <w:rsid w:val="004A19CA"/>
    <w:rsid w:val="004A22AD"/>
    <w:rsid w:val="004A41E3"/>
    <w:rsid w:val="004A4C16"/>
    <w:rsid w:val="004A5172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B79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065B"/>
    <w:rsid w:val="004F1B1B"/>
    <w:rsid w:val="004F254A"/>
    <w:rsid w:val="004F3617"/>
    <w:rsid w:val="004F38D5"/>
    <w:rsid w:val="004F403D"/>
    <w:rsid w:val="004F428B"/>
    <w:rsid w:val="004F43B7"/>
    <w:rsid w:val="004F5483"/>
    <w:rsid w:val="004F79D2"/>
    <w:rsid w:val="005004B5"/>
    <w:rsid w:val="00500D09"/>
    <w:rsid w:val="0050235C"/>
    <w:rsid w:val="00502C5C"/>
    <w:rsid w:val="00503DA8"/>
    <w:rsid w:val="005061CC"/>
    <w:rsid w:val="00506408"/>
    <w:rsid w:val="00506A90"/>
    <w:rsid w:val="005077CE"/>
    <w:rsid w:val="00507980"/>
    <w:rsid w:val="00510351"/>
    <w:rsid w:val="00515201"/>
    <w:rsid w:val="005158AF"/>
    <w:rsid w:val="00515E4F"/>
    <w:rsid w:val="00516478"/>
    <w:rsid w:val="00517FB7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4584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7E85"/>
    <w:rsid w:val="00580463"/>
    <w:rsid w:val="00580466"/>
    <w:rsid w:val="00580641"/>
    <w:rsid w:val="00582E52"/>
    <w:rsid w:val="0058323D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88"/>
    <w:rsid w:val="00596EF5"/>
    <w:rsid w:val="005970CB"/>
    <w:rsid w:val="0059760A"/>
    <w:rsid w:val="005977C7"/>
    <w:rsid w:val="005A10C1"/>
    <w:rsid w:val="005A20A6"/>
    <w:rsid w:val="005A214F"/>
    <w:rsid w:val="005A302B"/>
    <w:rsid w:val="005A3FD8"/>
    <w:rsid w:val="005A4856"/>
    <w:rsid w:val="005A4FF1"/>
    <w:rsid w:val="005A6207"/>
    <w:rsid w:val="005B0DDB"/>
    <w:rsid w:val="005B0E96"/>
    <w:rsid w:val="005B11B2"/>
    <w:rsid w:val="005B179F"/>
    <w:rsid w:val="005B357C"/>
    <w:rsid w:val="005B401C"/>
    <w:rsid w:val="005B408D"/>
    <w:rsid w:val="005B59EF"/>
    <w:rsid w:val="005B5B18"/>
    <w:rsid w:val="005B6670"/>
    <w:rsid w:val="005B699A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54B1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690A"/>
    <w:rsid w:val="005F750B"/>
    <w:rsid w:val="005F7E60"/>
    <w:rsid w:val="00600968"/>
    <w:rsid w:val="00600B72"/>
    <w:rsid w:val="00600FD6"/>
    <w:rsid w:val="006013B8"/>
    <w:rsid w:val="00601AB7"/>
    <w:rsid w:val="00601B08"/>
    <w:rsid w:val="00601F78"/>
    <w:rsid w:val="0060232C"/>
    <w:rsid w:val="0060255A"/>
    <w:rsid w:val="006028FD"/>
    <w:rsid w:val="0060391B"/>
    <w:rsid w:val="006044C9"/>
    <w:rsid w:val="006053D6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384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3926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2D88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0BE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116E"/>
    <w:rsid w:val="006A2627"/>
    <w:rsid w:val="006A41B0"/>
    <w:rsid w:val="006A4F58"/>
    <w:rsid w:val="006A5012"/>
    <w:rsid w:val="006A5EA5"/>
    <w:rsid w:val="006A5F18"/>
    <w:rsid w:val="006A5F25"/>
    <w:rsid w:val="006A6301"/>
    <w:rsid w:val="006A68D3"/>
    <w:rsid w:val="006A73FA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44F1"/>
    <w:rsid w:val="006C500C"/>
    <w:rsid w:val="006C5B58"/>
    <w:rsid w:val="006C6516"/>
    <w:rsid w:val="006C72BD"/>
    <w:rsid w:val="006C7A3D"/>
    <w:rsid w:val="006D0382"/>
    <w:rsid w:val="006D05AA"/>
    <w:rsid w:val="006D13C5"/>
    <w:rsid w:val="006D34BF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475"/>
    <w:rsid w:val="006F0AD2"/>
    <w:rsid w:val="006F1250"/>
    <w:rsid w:val="006F220F"/>
    <w:rsid w:val="006F26A4"/>
    <w:rsid w:val="006F3042"/>
    <w:rsid w:val="006F30F0"/>
    <w:rsid w:val="006F44FD"/>
    <w:rsid w:val="006F498A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076C9"/>
    <w:rsid w:val="00711FB9"/>
    <w:rsid w:val="007122EB"/>
    <w:rsid w:val="007123A5"/>
    <w:rsid w:val="0071242D"/>
    <w:rsid w:val="007127CF"/>
    <w:rsid w:val="00713494"/>
    <w:rsid w:val="00716A65"/>
    <w:rsid w:val="00717CDF"/>
    <w:rsid w:val="00717CFD"/>
    <w:rsid w:val="00717D3E"/>
    <w:rsid w:val="00721BAF"/>
    <w:rsid w:val="007223BF"/>
    <w:rsid w:val="00723AE6"/>
    <w:rsid w:val="00727BA7"/>
    <w:rsid w:val="00727E46"/>
    <w:rsid w:val="007306A6"/>
    <w:rsid w:val="007306FD"/>
    <w:rsid w:val="00730DBC"/>
    <w:rsid w:val="0073286B"/>
    <w:rsid w:val="00733332"/>
    <w:rsid w:val="00733844"/>
    <w:rsid w:val="0073432C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2B8"/>
    <w:rsid w:val="00751343"/>
    <w:rsid w:val="00751846"/>
    <w:rsid w:val="007525BA"/>
    <w:rsid w:val="00752FD5"/>
    <w:rsid w:val="00754134"/>
    <w:rsid w:val="0075468B"/>
    <w:rsid w:val="0076066F"/>
    <w:rsid w:val="0076113D"/>
    <w:rsid w:val="0076146A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5AF"/>
    <w:rsid w:val="007927B1"/>
    <w:rsid w:val="00792AA6"/>
    <w:rsid w:val="00795836"/>
    <w:rsid w:val="0079631B"/>
    <w:rsid w:val="007A003F"/>
    <w:rsid w:val="007A09AE"/>
    <w:rsid w:val="007A0ADC"/>
    <w:rsid w:val="007A1742"/>
    <w:rsid w:val="007A1A4A"/>
    <w:rsid w:val="007A1DEF"/>
    <w:rsid w:val="007A1E9B"/>
    <w:rsid w:val="007A2D61"/>
    <w:rsid w:val="007A30A3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6C4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12D8"/>
    <w:rsid w:val="007C1DFB"/>
    <w:rsid w:val="007C2B15"/>
    <w:rsid w:val="007C3B41"/>
    <w:rsid w:val="007C3EF9"/>
    <w:rsid w:val="007C77CA"/>
    <w:rsid w:val="007D0129"/>
    <w:rsid w:val="007D23C5"/>
    <w:rsid w:val="007D2B78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1F92"/>
    <w:rsid w:val="007E293D"/>
    <w:rsid w:val="007E2987"/>
    <w:rsid w:val="007E2C4A"/>
    <w:rsid w:val="007E2CBF"/>
    <w:rsid w:val="007E2F6C"/>
    <w:rsid w:val="007E347D"/>
    <w:rsid w:val="007E35FC"/>
    <w:rsid w:val="007E399E"/>
    <w:rsid w:val="007E44BD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6D8"/>
    <w:rsid w:val="008019C5"/>
    <w:rsid w:val="00801E9A"/>
    <w:rsid w:val="00801EB4"/>
    <w:rsid w:val="00802418"/>
    <w:rsid w:val="00802A06"/>
    <w:rsid w:val="00803FE8"/>
    <w:rsid w:val="00804F07"/>
    <w:rsid w:val="008056FA"/>
    <w:rsid w:val="0080677A"/>
    <w:rsid w:val="00807303"/>
    <w:rsid w:val="008076F1"/>
    <w:rsid w:val="00807A4F"/>
    <w:rsid w:val="00807AA8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0401"/>
    <w:rsid w:val="00831556"/>
    <w:rsid w:val="008318D5"/>
    <w:rsid w:val="00831FDB"/>
    <w:rsid w:val="00832D56"/>
    <w:rsid w:val="00833DC4"/>
    <w:rsid w:val="00834938"/>
    <w:rsid w:val="008354EA"/>
    <w:rsid w:val="00836F1F"/>
    <w:rsid w:val="0083775F"/>
    <w:rsid w:val="008378FC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0AF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2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4D90"/>
    <w:rsid w:val="008753E2"/>
    <w:rsid w:val="0087555F"/>
    <w:rsid w:val="00875832"/>
    <w:rsid w:val="00876A93"/>
    <w:rsid w:val="008805B1"/>
    <w:rsid w:val="00880F10"/>
    <w:rsid w:val="00881082"/>
    <w:rsid w:val="008818F5"/>
    <w:rsid w:val="00881A71"/>
    <w:rsid w:val="0088600D"/>
    <w:rsid w:val="00887AFE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248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D771F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9DE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4C5"/>
    <w:rsid w:val="00920E99"/>
    <w:rsid w:val="00921646"/>
    <w:rsid w:val="0092256F"/>
    <w:rsid w:val="009241B0"/>
    <w:rsid w:val="00925BB3"/>
    <w:rsid w:val="009261E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224B"/>
    <w:rsid w:val="0094489E"/>
    <w:rsid w:val="00944DE9"/>
    <w:rsid w:val="009463FC"/>
    <w:rsid w:val="00947DE7"/>
    <w:rsid w:val="009519A8"/>
    <w:rsid w:val="0095201B"/>
    <w:rsid w:val="00953D46"/>
    <w:rsid w:val="00954EAD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6C7F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07EA"/>
    <w:rsid w:val="00991496"/>
    <w:rsid w:val="0099162E"/>
    <w:rsid w:val="00991746"/>
    <w:rsid w:val="009917CB"/>
    <w:rsid w:val="009934FE"/>
    <w:rsid w:val="009944E9"/>
    <w:rsid w:val="00995725"/>
    <w:rsid w:val="009961F4"/>
    <w:rsid w:val="00996304"/>
    <w:rsid w:val="009964A5"/>
    <w:rsid w:val="00997FFC"/>
    <w:rsid w:val="009A039D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5776"/>
    <w:rsid w:val="009B7169"/>
    <w:rsid w:val="009B7704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B3F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0853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3C2A"/>
    <w:rsid w:val="00A54C8C"/>
    <w:rsid w:val="00A54F83"/>
    <w:rsid w:val="00A55206"/>
    <w:rsid w:val="00A576B7"/>
    <w:rsid w:val="00A601E9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1A0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3460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3A2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AF7B46"/>
    <w:rsid w:val="00B01739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4A2"/>
    <w:rsid w:val="00B14FCB"/>
    <w:rsid w:val="00B15429"/>
    <w:rsid w:val="00B16CE8"/>
    <w:rsid w:val="00B16F00"/>
    <w:rsid w:val="00B1712B"/>
    <w:rsid w:val="00B17225"/>
    <w:rsid w:val="00B1769E"/>
    <w:rsid w:val="00B17C8F"/>
    <w:rsid w:val="00B21726"/>
    <w:rsid w:val="00B231AB"/>
    <w:rsid w:val="00B2386E"/>
    <w:rsid w:val="00B24354"/>
    <w:rsid w:val="00B24D10"/>
    <w:rsid w:val="00B251DF"/>
    <w:rsid w:val="00B256DE"/>
    <w:rsid w:val="00B25B42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8E1"/>
    <w:rsid w:val="00B47C46"/>
    <w:rsid w:val="00B47DE4"/>
    <w:rsid w:val="00B47FF2"/>
    <w:rsid w:val="00B5111D"/>
    <w:rsid w:val="00B51966"/>
    <w:rsid w:val="00B51DAD"/>
    <w:rsid w:val="00B53D2E"/>
    <w:rsid w:val="00B55BA4"/>
    <w:rsid w:val="00B605D8"/>
    <w:rsid w:val="00B60A9E"/>
    <w:rsid w:val="00B6179F"/>
    <w:rsid w:val="00B6334B"/>
    <w:rsid w:val="00B638DD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26F0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1FC5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1A10"/>
    <w:rsid w:val="00BC2440"/>
    <w:rsid w:val="00BC369A"/>
    <w:rsid w:val="00BC4168"/>
    <w:rsid w:val="00BC4B51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79A"/>
    <w:rsid w:val="00BD38CD"/>
    <w:rsid w:val="00BD4627"/>
    <w:rsid w:val="00BD551F"/>
    <w:rsid w:val="00BD56FE"/>
    <w:rsid w:val="00BD57BB"/>
    <w:rsid w:val="00BD5A63"/>
    <w:rsid w:val="00BD5BE2"/>
    <w:rsid w:val="00BD7858"/>
    <w:rsid w:val="00BD7F4E"/>
    <w:rsid w:val="00BE0F71"/>
    <w:rsid w:val="00BE243C"/>
    <w:rsid w:val="00BE2929"/>
    <w:rsid w:val="00BE2FC1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206F"/>
    <w:rsid w:val="00BF54FB"/>
    <w:rsid w:val="00BF562E"/>
    <w:rsid w:val="00BF6AA3"/>
    <w:rsid w:val="00BF6F5B"/>
    <w:rsid w:val="00C0051E"/>
    <w:rsid w:val="00C00584"/>
    <w:rsid w:val="00C00F93"/>
    <w:rsid w:val="00C010A9"/>
    <w:rsid w:val="00C019E9"/>
    <w:rsid w:val="00C01F87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6C6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402"/>
    <w:rsid w:val="00C24534"/>
    <w:rsid w:val="00C25E5D"/>
    <w:rsid w:val="00C27622"/>
    <w:rsid w:val="00C3020A"/>
    <w:rsid w:val="00C31174"/>
    <w:rsid w:val="00C33C2A"/>
    <w:rsid w:val="00C34C58"/>
    <w:rsid w:val="00C35831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56CC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76EAF"/>
    <w:rsid w:val="00C807EB"/>
    <w:rsid w:val="00C81F73"/>
    <w:rsid w:val="00C8235A"/>
    <w:rsid w:val="00C8254D"/>
    <w:rsid w:val="00C827B0"/>
    <w:rsid w:val="00C835F2"/>
    <w:rsid w:val="00C83C7A"/>
    <w:rsid w:val="00C8496D"/>
    <w:rsid w:val="00C850DB"/>
    <w:rsid w:val="00C86A68"/>
    <w:rsid w:val="00C86D55"/>
    <w:rsid w:val="00C8724E"/>
    <w:rsid w:val="00C876FD"/>
    <w:rsid w:val="00C87B33"/>
    <w:rsid w:val="00C92607"/>
    <w:rsid w:val="00C92696"/>
    <w:rsid w:val="00C93728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B7FA5"/>
    <w:rsid w:val="00CC0A3F"/>
    <w:rsid w:val="00CC1024"/>
    <w:rsid w:val="00CC1900"/>
    <w:rsid w:val="00CC2472"/>
    <w:rsid w:val="00CC24F7"/>
    <w:rsid w:val="00CC43F4"/>
    <w:rsid w:val="00CC4414"/>
    <w:rsid w:val="00CC5B54"/>
    <w:rsid w:val="00CC62B7"/>
    <w:rsid w:val="00CC690A"/>
    <w:rsid w:val="00CC73E6"/>
    <w:rsid w:val="00CD08CF"/>
    <w:rsid w:val="00CD4B07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20DB"/>
    <w:rsid w:val="00CF2934"/>
    <w:rsid w:val="00CF3AB0"/>
    <w:rsid w:val="00CF4227"/>
    <w:rsid w:val="00CF5200"/>
    <w:rsid w:val="00CF55E6"/>
    <w:rsid w:val="00CF63BD"/>
    <w:rsid w:val="00CF6D1D"/>
    <w:rsid w:val="00CF718B"/>
    <w:rsid w:val="00D00591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641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48A"/>
    <w:rsid w:val="00D376EE"/>
    <w:rsid w:val="00D3782E"/>
    <w:rsid w:val="00D40040"/>
    <w:rsid w:val="00D40590"/>
    <w:rsid w:val="00D4108C"/>
    <w:rsid w:val="00D423A9"/>
    <w:rsid w:val="00D43462"/>
    <w:rsid w:val="00D44D48"/>
    <w:rsid w:val="00D44E0A"/>
    <w:rsid w:val="00D45161"/>
    <w:rsid w:val="00D462C9"/>
    <w:rsid w:val="00D473F5"/>
    <w:rsid w:val="00D47BC6"/>
    <w:rsid w:val="00D505E7"/>
    <w:rsid w:val="00D50EE6"/>
    <w:rsid w:val="00D50F2F"/>
    <w:rsid w:val="00D52101"/>
    <w:rsid w:val="00D527CA"/>
    <w:rsid w:val="00D531A4"/>
    <w:rsid w:val="00D5338F"/>
    <w:rsid w:val="00D533BF"/>
    <w:rsid w:val="00D54C28"/>
    <w:rsid w:val="00D54D85"/>
    <w:rsid w:val="00D5520D"/>
    <w:rsid w:val="00D561D4"/>
    <w:rsid w:val="00D5669B"/>
    <w:rsid w:val="00D56C86"/>
    <w:rsid w:val="00D578D6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20FA"/>
    <w:rsid w:val="00D73E45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616F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6AC7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516"/>
    <w:rsid w:val="00DB155A"/>
    <w:rsid w:val="00DB1A4F"/>
    <w:rsid w:val="00DB1E24"/>
    <w:rsid w:val="00DB348C"/>
    <w:rsid w:val="00DB613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61A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5DB0"/>
    <w:rsid w:val="00DD7133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05FD"/>
    <w:rsid w:val="00DF1456"/>
    <w:rsid w:val="00DF1964"/>
    <w:rsid w:val="00DF20D8"/>
    <w:rsid w:val="00DF476D"/>
    <w:rsid w:val="00DF4CEC"/>
    <w:rsid w:val="00DF685F"/>
    <w:rsid w:val="00DF6B9F"/>
    <w:rsid w:val="00DF720E"/>
    <w:rsid w:val="00DF7A70"/>
    <w:rsid w:val="00DF7EBC"/>
    <w:rsid w:val="00E000A2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0F9C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2A8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2A78"/>
    <w:rsid w:val="00E537B2"/>
    <w:rsid w:val="00E55F2A"/>
    <w:rsid w:val="00E56CD0"/>
    <w:rsid w:val="00E5791D"/>
    <w:rsid w:val="00E579E9"/>
    <w:rsid w:val="00E606CD"/>
    <w:rsid w:val="00E61645"/>
    <w:rsid w:val="00E61A5E"/>
    <w:rsid w:val="00E62E5E"/>
    <w:rsid w:val="00E630BE"/>
    <w:rsid w:val="00E652F8"/>
    <w:rsid w:val="00E6591F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6D7"/>
    <w:rsid w:val="00E84183"/>
    <w:rsid w:val="00E84FE3"/>
    <w:rsid w:val="00E87953"/>
    <w:rsid w:val="00E87D46"/>
    <w:rsid w:val="00E90321"/>
    <w:rsid w:val="00E90DFF"/>
    <w:rsid w:val="00E91718"/>
    <w:rsid w:val="00E921EF"/>
    <w:rsid w:val="00E92890"/>
    <w:rsid w:val="00E92B4C"/>
    <w:rsid w:val="00E935CE"/>
    <w:rsid w:val="00E94B53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4C27"/>
    <w:rsid w:val="00EA5136"/>
    <w:rsid w:val="00EA624A"/>
    <w:rsid w:val="00EA63A2"/>
    <w:rsid w:val="00EA6EBC"/>
    <w:rsid w:val="00EA79B4"/>
    <w:rsid w:val="00EB03CD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4D5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07F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251C6"/>
    <w:rsid w:val="00F26FEA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37B96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45D8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6EE7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1AA3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E7011"/>
    <w:rsid w:val="00FF0871"/>
    <w:rsid w:val="00FF0F95"/>
    <w:rsid w:val="00FF1528"/>
    <w:rsid w:val="00FF3118"/>
    <w:rsid w:val="00FF334F"/>
    <w:rsid w:val="00FF3598"/>
    <w:rsid w:val="00FF5D29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42B03"/>
  <w15:chartTrackingRefBased/>
  <w15:docId w15:val="{D024B19B-E7C0-47BD-A9CF-249B5DA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ndesheim.com/getmedia/120f27e1-25ee-4691-afc5-4ad0dfb18e62/Course-catalogue-International-Business-Studies-23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46482-7FD1-4EF1-8CBD-B70904845AC0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635B2120-42C4-4DF2-B4FD-6CC723386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DF8CB-2BF9-4233-8814-12A840F56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5</TotalTime>
  <Pages>4</Pages>
  <Words>840</Words>
  <Characters>4624</Characters>
  <Application>Microsoft Office Word</Application>
  <DocSecurity>0</DocSecurity>
  <PresentationFormat>Microsoft Word 11.0</PresentationFormat>
  <Lines>38</Lines>
  <Paragraphs>10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3</cp:revision>
  <cp:lastPrinted>2014-04-24T15:31:00Z</cp:lastPrinted>
  <dcterms:created xsi:type="dcterms:W3CDTF">2023-03-27T13:09:00Z</dcterms:created>
  <dcterms:modified xsi:type="dcterms:W3CDTF">2023-05-23T08:29:00Z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